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D1" w:rsidRDefault="00F729D1" w:rsidP="00F729D1">
      <w:pPr>
        <w:pStyle w:val="SubjectArea"/>
        <w:rPr>
          <w:noProof/>
        </w:rPr>
      </w:pPr>
      <w:r w:rsidRPr="00CE7A9B">
        <w:rPr>
          <w:noProof/>
        </w:rPr>
        <w:t>Applied Linguistics and Discourse Studies (ALDS)</w:t>
      </w:r>
    </w:p>
    <w:p w:rsidR="00F729D1" w:rsidRDefault="00F729D1" w:rsidP="00F729D1">
      <w:pPr>
        <w:pStyle w:val="DeptWebsite"/>
        <w:rPr>
          <w:noProof/>
        </w:rPr>
      </w:pPr>
      <w:r>
        <w:rPr>
          <w:noProof/>
        </w:rPr>
        <w:t>languages.uconn.edu</w:t>
      </w:r>
    </w:p>
    <w:p w:rsidR="00F729D1" w:rsidRDefault="00F729D1" w:rsidP="00F729D1">
      <w:pPr>
        <w:pStyle w:val="CourseTitle"/>
        <w:rPr>
          <w:noProof/>
        </w:rPr>
      </w:pPr>
      <w:r w:rsidRPr="00CE7A9B">
        <w:rPr>
          <w:noProof/>
        </w:rPr>
        <w:t>5000</w:t>
      </w:r>
      <w:r>
        <w:rPr>
          <w:noProof/>
        </w:rPr>
        <w:t>.</w:t>
      </w:r>
      <w:r>
        <w:rPr>
          <w:noProof/>
        </w:rPr>
        <w:tab/>
      </w:r>
      <w:r w:rsidRPr="00CE7A9B">
        <w:rPr>
          <w:noProof/>
        </w:rPr>
        <w:t>Foundations of Applied Linguistics and Discourse Studies</w:t>
      </w:r>
    </w:p>
    <w:p w:rsidR="00F729D1" w:rsidRDefault="00F729D1" w:rsidP="00F729D1">
      <w:pPr>
        <w:pStyle w:val="CourseIntro"/>
        <w:rPr>
          <w:noProof/>
        </w:rPr>
      </w:pPr>
      <w:r w:rsidRPr="00CE7A9B">
        <w:rPr>
          <w:noProof/>
        </w:rPr>
        <w:t>Three credits.</w:t>
      </w:r>
    </w:p>
    <w:p w:rsidR="00F729D1" w:rsidRDefault="00F729D1" w:rsidP="00F729D1">
      <w:pPr>
        <w:pStyle w:val="CourseDescription"/>
      </w:pPr>
      <w:r w:rsidRPr="00CE7A9B">
        <w:rPr>
          <w:noProof/>
        </w:rPr>
        <w:t>Issues in applied linguistics such as second language learning and teaching, curriculum development, language assessment and program evaluation, sociolinguistics, technological application in language learning and teaching, discourse analysis, and cognitive approaches to applied linguistics.</w:t>
      </w:r>
    </w:p>
    <w:p w:rsidR="00F729D1" w:rsidRDefault="00F729D1" w:rsidP="00F729D1">
      <w:pPr>
        <w:pStyle w:val="CourseTitle"/>
        <w:rPr>
          <w:noProof/>
        </w:rPr>
      </w:pPr>
      <w:r w:rsidRPr="00CE7A9B">
        <w:rPr>
          <w:noProof/>
        </w:rPr>
        <w:t>5020</w:t>
      </w:r>
      <w:r>
        <w:rPr>
          <w:noProof/>
        </w:rPr>
        <w:t>.</w:t>
      </w:r>
      <w:r>
        <w:rPr>
          <w:noProof/>
        </w:rPr>
        <w:tab/>
      </w:r>
      <w:r w:rsidRPr="00CE7A9B">
        <w:rPr>
          <w:noProof/>
        </w:rPr>
        <w:t>Second Language Speech Learning</w:t>
      </w:r>
    </w:p>
    <w:p w:rsidR="00F729D1" w:rsidRDefault="00F729D1" w:rsidP="00F729D1">
      <w:pPr>
        <w:pStyle w:val="CourseIntro"/>
        <w:rPr>
          <w:noProof/>
        </w:rPr>
      </w:pPr>
      <w:r w:rsidRPr="00CE7A9B">
        <w:rPr>
          <w:noProof/>
        </w:rPr>
        <w:t>Three credits. Prerequisite: Open to graduate students in Literatures, Cultures, and Languages, others with instructor consent. Recommended preparation: LING 2010 or equivalent.</w:t>
      </w:r>
    </w:p>
    <w:p w:rsidR="00F729D1" w:rsidRDefault="00F729D1" w:rsidP="00F729D1">
      <w:pPr>
        <w:pStyle w:val="CourseDescription"/>
      </w:pPr>
      <w:r w:rsidRPr="00CE7A9B">
        <w:rPr>
          <w:noProof/>
        </w:rPr>
        <w:t>Examines factors affecting second language (L2) speech learning such as L1 transfer, motivation, anxiety; sociolinguistic aspects of L2 speech and L2 pronunciation teaching and learning.</w:t>
      </w:r>
    </w:p>
    <w:p w:rsidR="00F729D1" w:rsidRDefault="00F729D1" w:rsidP="00F729D1">
      <w:pPr>
        <w:pStyle w:val="CourseTitle"/>
        <w:rPr>
          <w:noProof/>
        </w:rPr>
      </w:pPr>
      <w:r w:rsidRPr="00CE7A9B">
        <w:rPr>
          <w:noProof/>
        </w:rPr>
        <w:t>5040</w:t>
      </w:r>
      <w:r>
        <w:rPr>
          <w:noProof/>
        </w:rPr>
        <w:t>.</w:t>
      </w:r>
      <w:r>
        <w:rPr>
          <w:noProof/>
        </w:rPr>
        <w:tab/>
      </w:r>
      <w:r w:rsidRPr="00CE7A9B">
        <w:rPr>
          <w:noProof/>
        </w:rPr>
        <w:t>Developing Pragmatic Competence in Another Language: Research and Practice</w:t>
      </w:r>
    </w:p>
    <w:p w:rsidR="00F729D1" w:rsidRDefault="00F729D1" w:rsidP="00F729D1">
      <w:pPr>
        <w:pStyle w:val="CourseIntro"/>
        <w:rPr>
          <w:noProof/>
        </w:rPr>
      </w:pPr>
      <w:r w:rsidRPr="00CE7A9B">
        <w:rPr>
          <w:noProof/>
        </w:rPr>
        <w:t>Three credits. Prerequisite: Open to graduate students in Literatures, Cultures, and Languages, others with instructor consent.</w:t>
      </w:r>
    </w:p>
    <w:p w:rsidR="00F729D1" w:rsidRDefault="00F729D1" w:rsidP="00F729D1">
      <w:pPr>
        <w:pStyle w:val="CourseDescription"/>
      </w:pPr>
      <w:r w:rsidRPr="00CE7A9B">
        <w:rPr>
          <w:noProof/>
        </w:rPr>
        <w:t>An introduction to pragmatics in second language acquisition with emphasis on research and practice in the teaching and learning of a second language.</w:t>
      </w:r>
    </w:p>
    <w:p w:rsidR="00F729D1" w:rsidRDefault="00F729D1" w:rsidP="00F729D1">
      <w:pPr>
        <w:pStyle w:val="CourseTitle"/>
        <w:rPr>
          <w:noProof/>
        </w:rPr>
      </w:pPr>
      <w:r w:rsidRPr="00CE7A9B">
        <w:rPr>
          <w:noProof/>
        </w:rPr>
        <w:t>5060</w:t>
      </w:r>
      <w:r>
        <w:rPr>
          <w:noProof/>
        </w:rPr>
        <w:t>.</w:t>
      </w:r>
      <w:r>
        <w:rPr>
          <w:noProof/>
        </w:rPr>
        <w:tab/>
      </w:r>
      <w:r w:rsidRPr="00CE7A9B">
        <w:rPr>
          <w:noProof/>
        </w:rPr>
        <w:t>Language Socialization</w:t>
      </w:r>
    </w:p>
    <w:p w:rsidR="00F729D1" w:rsidRDefault="00F729D1" w:rsidP="00F729D1">
      <w:pPr>
        <w:pStyle w:val="CourseIntro"/>
        <w:rPr>
          <w:noProof/>
        </w:rPr>
      </w:pPr>
      <w:r w:rsidRPr="00CE7A9B">
        <w:rPr>
          <w:noProof/>
        </w:rPr>
        <w:t>Three credits. Prerequisite: Open to graduate students in Literatures, Cultures, and Languages, others with instructor consent.</w:t>
      </w:r>
    </w:p>
    <w:p w:rsidR="00F729D1" w:rsidRDefault="00F729D1" w:rsidP="00F729D1">
      <w:pPr>
        <w:pStyle w:val="CourseDescription"/>
      </w:pPr>
      <w:r w:rsidRPr="00CE7A9B">
        <w:rPr>
          <w:noProof/>
        </w:rPr>
        <w:t>An introduction to concepts, methods, and practices of research in language socialization as well as analysis of research from a wide variety of languages and cultures.</w:t>
      </w:r>
    </w:p>
    <w:p w:rsidR="00F729D1" w:rsidRDefault="00F729D1" w:rsidP="00F729D1">
      <w:pPr>
        <w:pStyle w:val="CourseTitle"/>
        <w:rPr>
          <w:noProof/>
        </w:rPr>
      </w:pPr>
      <w:r w:rsidRPr="00CE7A9B">
        <w:rPr>
          <w:noProof/>
        </w:rPr>
        <w:t>5070</w:t>
      </w:r>
      <w:r>
        <w:rPr>
          <w:noProof/>
        </w:rPr>
        <w:t>.</w:t>
      </w:r>
      <w:r>
        <w:rPr>
          <w:noProof/>
        </w:rPr>
        <w:tab/>
      </w:r>
      <w:r w:rsidRPr="00CE7A9B">
        <w:rPr>
          <w:noProof/>
        </w:rPr>
        <w:t>Applied Cognitive Linguistics</w:t>
      </w:r>
    </w:p>
    <w:p w:rsidR="00F729D1" w:rsidRDefault="00F729D1" w:rsidP="00F729D1">
      <w:pPr>
        <w:pStyle w:val="CourseIntro"/>
        <w:rPr>
          <w:noProof/>
        </w:rPr>
      </w:pPr>
      <w:r w:rsidRPr="00CE7A9B">
        <w:rPr>
          <w:noProof/>
        </w:rPr>
        <w:t>Three credits. Prerequisite: Open to graduate students in Literatures, Cultures, and Languages; others with instructor consent.</w:t>
      </w:r>
    </w:p>
    <w:p w:rsidR="00F729D1" w:rsidRDefault="00F729D1" w:rsidP="00F729D1">
      <w:pPr>
        <w:pStyle w:val="CourseDescription"/>
      </w:pPr>
      <w:r w:rsidRPr="00CE7A9B">
        <w:rPr>
          <w:noProof/>
        </w:rPr>
        <w:t>Introduction to cognitive linguistics with emphasis on its application to the creation of multimodal texts and the teaching and learning of a second language.</w:t>
      </w:r>
    </w:p>
    <w:p w:rsidR="00F729D1" w:rsidRDefault="00F729D1" w:rsidP="00F729D1">
      <w:pPr>
        <w:pStyle w:val="CourseTitle"/>
        <w:rPr>
          <w:noProof/>
        </w:rPr>
      </w:pPr>
      <w:r w:rsidRPr="00CE7A9B">
        <w:rPr>
          <w:noProof/>
        </w:rPr>
        <w:t>5385</w:t>
      </w:r>
      <w:r>
        <w:rPr>
          <w:noProof/>
        </w:rPr>
        <w:t>.</w:t>
      </w:r>
      <w:r>
        <w:rPr>
          <w:noProof/>
        </w:rPr>
        <w:tab/>
      </w:r>
      <w:r w:rsidRPr="00CE7A9B">
        <w:rPr>
          <w:noProof/>
        </w:rPr>
        <w:t>Special Topics</w:t>
      </w:r>
    </w:p>
    <w:p w:rsidR="00F729D1" w:rsidRDefault="00F729D1" w:rsidP="00F729D1">
      <w:pPr>
        <w:pStyle w:val="CourseIntro"/>
        <w:rPr>
          <w:noProof/>
        </w:rPr>
      </w:pPr>
      <w:r w:rsidRPr="00CE7A9B">
        <w:rPr>
          <w:noProof/>
        </w:rPr>
        <w:t>Three credits. Prerequisite: Instructor consent. May be repeated for up to six credits with change in content.</w:t>
      </w:r>
    </w:p>
    <w:p w:rsidR="00F729D1" w:rsidRDefault="00F729D1" w:rsidP="00F729D1">
      <w:pPr>
        <w:pStyle w:val="CourseTitle"/>
        <w:rPr>
          <w:noProof/>
        </w:rPr>
      </w:pPr>
      <w:r w:rsidRPr="00CE7A9B">
        <w:rPr>
          <w:noProof/>
        </w:rPr>
        <w:t>5388</w:t>
      </w:r>
      <w:r>
        <w:rPr>
          <w:noProof/>
        </w:rPr>
        <w:t>.</w:t>
      </w:r>
      <w:r>
        <w:rPr>
          <w:noProof/>
        </w:rPr>
        <w:tab/>
      </w:r>
      <w:r w:rsidRPr="00CE7A9B">
        <w:rPr>
          <w:noProof/>
        </w:rPr>
        <w:t>Variable Topics</w:t>
      </w:r>
    </w:p>
    <w:p w:rsidR="00F729D1" w:rsidRDefault="00F729D1" w:rsidP="00F729D1">
      <w:pPr>
        <w:pStyle w:val="CourseIntro"/>
        <w:rPr>
          <w:noProof/>
        </w:rPr>
      </w:pPr>
      <w:r w:rsidRPr="00CE7A9B">
        <w:rPr>
          <w:noProof/>
        </w:rPr>
        <w:t>Three credits. Prerequisites and recommended preparation vary. May be repeated for up to six credits with change in content.</w:t>
      </w:r>
    </w:p>
    <w:p w:rsidR="00F729D1" w:rsidRDefault="00F729D1" w:rsidP="00F729D1">
      <w:pPr>
        <w:pStyle w:val="CourseTitle"/>
        <w:rPr>
          <w:noProof/>
        </w:rPr>
      </w:pPr>
      <w:r w:rsidRPr="00CE7A9B">
        <w:rPr>
          <w:noProof/>
        </w:rPr>
        <w:t>5399</w:t>
      </w:r>
      <w:r>
        <w:rPr>
          <w:noProof/>
        </w:rPr>
        <w:t>.</w:t>
      </w:r>
      <w:r>
        <w:rPr>
          <w:noProof/>
        </w:rPr>
        <w:tab/>
      </w:r>
      <w:r w:rsidRPr="00CE7A9B">
        <w:rPr>
          <w:noProof/>
        </w:rPr>
        <w:t>Independent Study</w:t>
      </w:r>
    </w:p>
    <w:p w:rsidR="00225DDD" w:rsidRDefault="00F729D1" w:rsidP="00F729D1">
      <w:r w:rsidRPr="00CE7A9B">
        <w:rPr>
          <w:rFonts w:cs="Times New Roman"/>
          <w:noProof/>
          <w:color w:val="000000"/>
          <w:szCs w:val="18"/>
        </w:rPr>
        <w:t>Credits and hours by arrangement. Prerequisite: Instructor consent. May be repeated for up to 12 credits with change in content.</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D1"/>
    <w:rsid w:val="00707BC3"/>
    <w:rsid w:val="00A8771F"/>
    <w:rsid w:val="00F7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06D9-BAD7-4CFA-809A-C29CE56D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D1"/>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F729D1"/>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F729D1"/>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F729D1"/>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F729D1"/>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F729D1"/>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2019-08-08T14:06:00Z</dcterms:created>
  <dcterms:modified xsi:type="dcterms:W3CDTF">2019-08-08T14:07:00Z</dcterms:modified>
</cp:coreProperties>
</file>