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87361" w14:textId="77777777" w:rsidR="001B746E" w:rsidRDefault="001B746E" w:rsidP="005E1352">
      <w:pPr>
        <w:pStyle w:val="SubjectArea"/>
        <w:rPr>
          <w:noProof/>
        </w:rPr>
      </w:pPr>
      <w:r w:rsidRPr="00CE7A9B">
        <w:rPr>
          <w:noProof/>
        </w:rPr>
        <w:t>Women's, Gender, and Sexuality Studies (WGSS)</w:t>
      </w:r>
    </w:p>
    <w:p w14:paraId="6E5F0D87" w14:textId="77777777" w:rsidR="00BF237B" w:rsidRDefault="00BF237B" w:rsidP="00BF237B">
      <w:pPr>
        <w:pStyle w:val="DeptWebsite"/>
        <w:rPr>
          <w:noProof/>
        </w:rPr>
      </w:pPr>
      <w:r>
        <w:rPr>
          <w:noProof/>
        </w:rPr>
        <w:t>wgss.uconn.edu</w:t>
      </w:r>
    </w:p>
    <w:p w14:paraId="4F96E436" w14:textId="77777777" w:rsidR="001B746E" w:rsidRDefault="001B746E" w:rsidP="005E1352">
      <w:pPr>
        <w:pStyle w:val="CourseTitle"/>
        <w:rPr>
          <w:noProof/>
        </w:rPr>
      </w:pPr>
      <w:r w:rsidRPr="00CE7A9B">
        <w:rPr>
          <w:noProof/>
        </w:rPr>
        <w:t>5119</w:t>
      </w:r>
      <w:r>
        <w:rPr>
          <w:noProof/>
        </w:rPr>
        <w:t>.</w:t>
      </w:r>
      <w:r>
        <w:rPr>
          <w:noProof/>
        </w:rPr>
        <w:tab/>
      </w:r>
      <w:r w:rsidRPr="00CE7A9B">
        <w:rPr>
          <w:noProof/>
        </w:rPr>
        <w:t>Historical Women Political Thinkers</w:t>
      </w:r>
    </w:p>
    <w:p w14:paraId="6ABDC24F" w14:textId="77777777" w:rsidR="001B746E" w:rsidRDefault="001B746E" w:rsidP="005E1352">
      <w:pPr>
        <w:pStyle w:val="CourseIntro"/>
        <w:rPr>
          <w:noProof/>
        </w:rPr>
      </w:pPr>
      <w:r w:rsidRPr="00CE7A9B">
        <w:rPr>
          <w:noProof/>
        </w:rPr>
        <w:t>(Also offered as POLS 5119.) Three credits. Recommended preparation: POLS 5100. Not open to students who have passed POLS/WGSS 3027/W.</w:t>
      </w:r>
    </w:p>
    <w:p w14:paraId="0CD4309C" w14:textId="77777777" w:rsidR="001B746E" w:rsidRDefault="001B746E" w:rsidP="004824F2">
      <w:pPr>
        <w:pStyle w:val="CourseDescription"/>
      </w:pPr>
      <w:r w:rsidRPr="00CE7A9B">
        <w:rPr>
          <w:noProof/>
        </w:rPr>
        <w:t>Critical study of the writings of several historical women political thinkers.</w:t>
      </w:r>
    </w:p>
    <w:p w14:paraId="43599754" w14:textId="77777777" w:rsidR="001B746E" w:rsidRDefault="001B746E" w:rsidP="00A406AF">
      <w:pPr>
        <w:pStyle w:val="CourseTitle"/>
        <w:rPr>
          <w:noProof/>
        </w:rPr>
      </w:pPr>
      <w:r w:rsidRPr="00CE7A9B">
        <w:rPr>
          <w:noProof/>
        </w:rPr>
        <w:t>5315</w:t>
      </w:r>
      <w:r>
        <w:rPr>
          <w:noProof/>
        </w:rPr>
        <w:t>.</w:t>
      </w:r>
      <w:r>
        <w:rPr>
          <w:noProof/>
        </w:rPr>
        <w:tab/>
      </w:r>
      <w:r w:rsidRPr="00CE7A9B">
        <w:rPr>
          <w:noProof/>
        </w:rPr>
        <w:t>Gender and Culture</w:t>
      </w:r>
    </w:p>
    <w:p w14:paraId="5F0F565E" w14:textId="77777777" w:rsidR="001B746E" w:rsidRDefault="001B746E" w:rsidP="00A406AF">
      <w:pPr>
        <w:pStyle w:val="CourseIntro"/>
        <w:rPr>
          <w:noProof/>
        </w:rPr>
      </w:pPr>
      <w:r w:rsidRPr="00CE7A9B">
        <w:rPr>
          <w:noProof/>
        </w:rPr>
        <w:t>(Also offered as ANTH 5315.) Three credits.</w:t>
      </w:r>
    </w:p>
    <w:p w14:paraId="6A7140B8" w14:textId="77777777" w:rsidR="001B746E" w:rsidRDefault="001B746E" w:rsidP="004824F2">
      <w:pPr>
        <w:pStyle w:val="CourseDescription"/>
      </w:pPr>
      <w:r w:rsidRPr="00CE7A9B">
        <w:rPr>
          <w:noProof/>
        </w:rPr>
        <w:t>Anthropological perspectives on the analysis of gender with special focus on dynamics of gender, culture, and power.</w:t>
      </w:r>
    </w:p>
    <w:p w14:paraId="15CCB441" w14:textId="77777777" w:rsidR="001B746E" w:rsidRDefault="001B746E" w:rsidP="00A406AF">
      <w:pPr>
        <w:pStyle w:val="CourseTitle"/>
        <w:rPr>
          <w:noProof/>
        </w:rPr>
      </w:pPr>
      <w:r w:rsidRPr="00CE7A9B">
        <w:rPr>
          <w:noProof/>
        </w:rPr>
        <w:t>5333</w:t>
      </w:r>
      <w:r>
        <w:rPr>
          <w:noProof/>
        </w:rPr>
        <w:t>.</w:t>
      </w:r>
      <w:r>
        <w:rPr>
          <w:noProof/>
        </w:rPr>
        <w:tab/>
      </w:r>
      <w:r w:rsidRPr="00CE7A9B">
        <w:rPr>
          <w:noProof/>
        </w:rPr>
        <w:t>Topics in the History of American Women</w:t>
      </w:r>
    </w:p>
    <w:p w14:paraId="692BDA2F" w14:textId="77777777" w:rsidR="00BF237B" w:rsidRDefault="001B746E" w:rsidP="00A406AF">
      <w:pPr>
        <w:pStyle w:val="CourseIntro"/>
        <w:rPr>
          <w:noProof/>
        </w:rPr>
      </w:pPr>
      <w:r w:rsidRPr="00CE7A9B">
        <w:rPr>
          <w:noProof/>
        </w:rPr>
        <w:t>(Also offered as HIST 5555.) Three credits. Prerequisite: Instructor consent. May be repeated for a maximum of nine credits.</w:t>
      </w:r>
    </w:p>
    <w:p w14:paraId="525E1C3B" w14:textId="77777777" w:rsidR="001B746E" w:rsidRDefault="001B746E" w:rsidP="00A406AF">
      <w:pPr>
        <w:pStyle w:val="CourseTitle"/>
        <w:rPr>
          <w:noProof/>
        </w:rPr>
      </w:pPr>
      <w:r w:rsidRPr="00CE7A9B">
        <w:rPr>
          <w:noProof/>
        </w:rPr>
        <w:t>5341</w:t>
      </w:r>
      <w:r>
        <w:rPr>
          <w:noProof/>
        </w:rPr>
        <w:t>.</w:t>
      </w:r>
      <w:r>
        <w:rPr>
          <w:noProof/>
        </w:rPr>
        <w:tab/>
      </w:r>
      <w:r w:rsidRPr="00CE7A9B">
        <w:rPr>
          <w:noProof/>
        </w:rPr>
        <w:t>Analysis of Rituals</w:t>
      </w:r>
    </w:p>
    <w:p w14:paraId="7F6DF77E" w14:textId="77777777" w:rsidR="001B746E" w:rsidRDefault="001B746E" w:rsidP="00A406AF">
      <w:pPr>
        <w:pStyle w:val="CourseIntro"/>
        <w:rPr>
          <w:noProof/>
        </w:rPr>
      </w:pPr>
      <w:r w:rsidRPr="00CE7A9B">
        <w:rPr>
          <w:noProof/>
        </w:rPr>
        <w:t>Three credits. Prerequisite: ANTH 5311.</w:t>
      </w:r>
    </w:p>
    <w:p w14:paraId="38BCAAD7" w14:textId="77777777" w:rsidR="001B746E" w:rsidRDefault="001B746E" w:rsidP="004824F2">
      <w:pPr>
        <w:pStyle w:val="CourseDescription"/>
      </w:pPr>
      <w:r w:rsidRPr="00CE7A9B">
        <w:rPr>
          <w:noProof/>
        </w:rPr>
        <w:t>Examines various theoretical contributions to the anthropological study of ritual. Controversies and ambiguities surrounding the social and symbolic significance of the ritual act for both men's and women’s experiences and participation are addressed.</w:t>
      </w:r>
    </w:p>
    <w:p w14:paraId="38F2BC91" w14:textId="77777777" w:rsidR="001B746E" w:rsidRDefault="001B746E" w:rsidP="00A406AF">
      <w:pPr>
        <w:pStyle w:val="CourseTitle"/>
        <w:rPr>
          <w:noProof/>
        </w:rPr>
      </w:pPr>
      <w:r w:rsidRPr="00CE7A9B">
        <w:rPr>
          <w:noProof/>
        </w:rPr>
        <w:t>5365</w:t>
      </w:r>
      <w:r>
        <w:rPr>
          <w:noProof/>
        </w:rPr>
        <w:t>.</w:t>
      </w:r>
      <w:r>
        <w:rPr>
          <w:noProof/>
        </w:rPr>
        <w:tab/>
      </w:r>
      <w:r w:rsidRPr="00CE7A9B">
        <w:rPr>
          <w:noProof/>
        </w:rPr>
        <w:t>Feminist Epistemologies and Methodologies</w:t>
      </w:r>
    </w:p>
    <w:p w14:paraId="5338E4EF" w14:textId="77777777" w:rsidR="001B746E" w:rsidRDefault="001B746E" w:rsidP="00A406AF">
      <w:pPr>
        <w:pStyle w:val="CourseIntro"/>
        <w:rPr>
          <w:noProof/>
        </w:rPr>
      </w:pPr>
      <w:r w:rsidRPr="00CE7A9B">
        <w:rPr>
          <w:noProof/>
        </w:rPr>
        <w:t>Three credits.</w:t>
      </w:r>
    </w:p>
    <w:p w14:paraId="48B391FF" w14:textId="77777777" w:rsidR="001B746E" w:rsidRDefault="001B746E" w:rsidP="004824F2">
      <w:pPr>
        <w:pStyle w:val="CourseDescription"/>
      </w:pPr>
      <w:r w:rsidRPr="00CE7A9B">
        <w:rPr>
          <w:noProof/>
        </w:rPr>
        <w:t>Theoretical underpinnings of diverse feminist methodologies and interdisciplinary scholarship. Contemporary debates in the field and ethical dilemmas faced by researchers using feminist, interdisciplinary and intersectional epistemologies. Relationship to critical race, indigenous, and queer methodologies. Guided experience in designing and producing feminist scholarship.</w:t>
      </w:r>
    </w:p>
    <w:p w14:paraId="2BF4B011" w14:textId="77777777" w:rsidR="001B746E" w:rsidRDefault="001B746E" w:rsidP="00A406AF">
      <w:pPr>
        <w:pStyle w:val="CourseTitle"/>
        <w:rPr>
          <w:noProof/>
        </w:rPr>
      </w:pPr>
      <w:r w:rsidRPr="00CE7A9B">
        <w:rPr>
          <w:noProof/>
        </w:rPr>
        <w:t>5366</w:t>
      </w:r>
      <w:r>
        <w:rPr>
          <w:noProof/>
        </w:rPr>
        <w:t>.</w:t>
      </w:r>
      <w:r>
        <w:rPr>
          <w:noProof/>
        </w:rPr>
        <w:tab/>
      </w:r>
      <w:r w:rsidRPr="00CE7A9B">
        <w:rPr>
          <w:noProof/>
        </w:rPr>
        <w:t>Feminist Pedagogy</w:t>
      </w:r>
    </w:p>
    <w:p w14:paraId="65133A24" w14:textId="77777777" w:rsidR="001B746E" w:rsidRDefault="001B746E" w:rsidP="00A406AF">
      <w:pPr>
        <w:pStyle w:val="CourseIntro"/>
        <w:rPr>
          <w:noProof/>
        </w:rPr>
      </w:pPr>
      <w:r w:rsidRPr="00CE7A9B">
        <w:rPr>
          <w:noProof/>
        </w:rPr>
        <w:t>Three credits.</w:t>
      </w:r>
    </w:p>
    <w:p w14:paraId="2DAA593C" w14:textId="77777777" w:rsidR="001B746E" w:rsidRDefault="001B746E" w:rsidP="004824F2">
      <w:pPr>
        <w:pStyle w:val="CourseDescription"/>
      </w:pPr>
      <w:r w:rsidRPr="00CE7A9B">
        <w:rPr>
          <w:noProof/>
        </w:rPr>
        <w:t>Overview of feminist and critical epistemologies and pedagogical tools for use in interdisciplinary classrooms in varied academic contexts.</w:t>
      </w:r>
    </w:p>
    <w:p w14:paraId="7B2E2AAF" w14:textId="77777777" w:rsidR="001B746E" w:rsidRDefault="001B746E" w:rsidP="00A406AF">
      <w:pPr>
        <w:pStyle w:val="CourseTitle"/>
        <w:rPr>
          <w:noProof/>
        </w:rPr>
      </w:pPr>
      <w:r w:rsidRPr="00CE7A9B">
        <w:rPr>
          <w:noProof/>
        </w:rPr>
        <w:t>5371</w:t>
      </w:r>
      <w:r>
        <w:rPr>
          <w:noProof/>
        </w:rPr>
        <w:t>.</w:t>
      </w:r>
      <w:r>
        <w:rPr>
          <w:noProof/>
        </w:rPr>
        <w:tab/>
      </w:r>
      <w:r w:rsidRPr="00CE7A9B">
        <w:rPr>
          <w:noProof/>
        </w:rPr>
        <w:t>Genders, Sexualities, and Theories</w:t>
      </w:r>
    </w:p>
    <w:p w14:paraId="35287E40" w14:textId="77777777" w:rsidR="001B746E" w:rsidRDefault="001B746E" w:rsidP="00A406AF">
      <w:pPr>
        <w:pStyle w:val="CourseIntro"/>
        <w:rPr>
          <w:noProof/>
        </w:rPr>
      </w:pPr>
      <w:r w:rsidRPr="00CE7A9B">
        <w:rPr>
          <w:noProof/>
        </w:rPr>
        <w:t>Three credits.</w:t>
      </w:r>
    </w:p>
    <w:p w14:paraId="6D802EB2" w14:textId="77777777" w:rsidR="001B746E" w:rsidRDefault="001B746E" w:rsidP="004824F2">
      <w:pPr>
        <w:pStyle w:val="CourseDescription"/>
      </w:pPr>
      <w:r w:rsidRPr="00CE7A9B">
        <w:rPr>
          <w:noProof/>
        </w:rPr>
        <w:t>Genders and sexualities with special attention given to lesbian, gay, bisexual, and transgender issues.</w:t>
      </w:r>
    </w:p>
    <w:p w14:paraId="698C4D82" w14:textId="77777777" w:rsidR="001B746E" w:rsidRDefault="001B746E" w:rsidP="00A406AF">
      <w:pPr>
        <w:pStyle w:val="CourseTitle"/>
        <w:rPr>
          <w:noProof/>
        </w:rPr>
      </w:pPr>
      <w:r w:rsidRPr="00CE7A9B">
        <w:rPr>
          <w:noProof/>
        </w:rPr>
        <w:t>5390</w:t>
      </w:r>
      <w:r>
        <w:rPr>
          <w:noProof/>
        </w:rPr>
        <w:t>.</w:t>
      </w:r>
      <w:r>
        <w:rPr>
          <w:noProof/>
        </w:rPr>
        <w:tab/>
      </w:r>
      <w:r w:rsidRPr="00CE7A9B">
        <w:rPr>
          <w:noProof/>
        </w:rPr>
        <w:t>Independent Study for Graduate Students</w:t>
      </w:r>
    </w:p>
    <w:p w14:paraId="46867554" w14:textId="77777777" w:rsidR="00BF237B" w:rsidRDefault="001B746E" w:rsidP="00A406AF">
      <w:pPr>
        <w:pStyle w:val="CourseIntro"/>
        <w:rPr>
          <w:noProof/>
        </w:rPr>
      </w:pPr>
      <w:r w:rsidRPr="00CE7A9B">
        <w:rPr>
          <w:noProof/>
        </w:rPr>
        <w:t>Variable (1-6) credits. Prerequisite: Instructor consent. May be repeated for credit.</w:t>
      </w:r>
    </w:p>
    <w:p w14:paraId="2F4FF015" w14:textId="77777777" w:rsidR="001B746E" w:rsidRDefault="001B746E" w:rsidP="00A406AF">
      <w:pPr>
        <w:pStyle w:val="CourseTitle"/>
        <w:rPr>
          <w:noProof/>
        </w:rPr>
      </w:pPr>
      <w:r w:rsidRPr="00CE7A9B">
        <w:rPr>
          <w:noProof/>
        </w:rPr>
        <w:t>5395</w:t>
      </w:r>
      <w:r>
        <w:rPr>
          <w:noProof/>
        </w:rPr>
        <w:t>.</w:t>
      </w:r>
      <w:r>
        <w:rPr>
          <w:noProof/>
        </w:rPr>
        <w:tab/>
      </w:r>
      <w:r w:rsidRPr="00CE7A9B">
        <w:rPr>
          <w:noProof/>
        </w:rPr>
        <w:t>Special Topics Seminar in Women's Studies</w:t>
      </w:r>
    </w:p>
    <w:p w14:paraId="28BA23EE" w14:textId="77777777" w:rsidR="001B746E" w:rsidRDefault="001B746E" w:rsidP="00A406AF">
      <w:pPr>
        <w:pStyle w:val="CourseIntro"/>
        <w:rPr>
          <w:noProof/>
        </w:rPr>
      </w:pPr>
      <w:r w:rsidRPr="00CE7A9B">
        <w:rPr>
          <w:noProof/>
        </w:rPr>
        <w:t>Three credits. May be repeated for a total of nine credits.</w:t>
      </w:r>
    </w:p>
    <w:p w14:paraId="0801342F" w14:textId="77777777" w:rsidR="001B746E" w:rsidRDefault="001B746E" w:rsidP="004824F2">
      <w:pPr>
        <w:pStyle w:val="CourseDescription"/>
      </w:pPr>
      <w:r w:rsidRPr="00CE7A9B">
        <w:rPr>
          <w:noProof/>
        </w:rPr>
        <w:t>Topics of current interest from a feminist perspective.</w:t>
      </w:r>
    </w:p>
    <w:p w14:paraId="313BB6EF" w14:textId="77777777" w:rsidR="001B746E" w:rsidRDefault="001B746E" w:rsidP="00A406AF">
      <w:pPr>
        <w:pStyle w:val="CourseTitle"/>
        <w:rPr>
          <w:noProof/>
        </w:rPr>
      </w:pPr>
      <w:r w:rsidRPr="00CE7A9B">
        <w:rPr>
          <w:noProof/>
        </w:rPr>
        <w:t>5398</w:t>
      </w:r>
      <w:r>
        <w:rPr>
          <w:noProof/>
        </w:rPr>
        <w:t>.</w:t>
      </w:r>
      <w:r>
        <w:rPr>
          <w:noProof/>
        </w:rPr>
        <w:tab/>
      </w:r>
      <w:r w:rsidRPr="00CE7A9B">
        <w:rPr>
          <w:noProof/>
        </w:rPr>
        <w:t>Variable Topics in Women's Studies</w:t>
      </w:r>
    </w:p>
    <w:p w14:paraId="5AE5A9B7" w14:textId="77777777" w:rsidR="00BF237B" w:rsidRDefault="001B746E" w:rsidP="00A406AF">
      <w:pPr>
        <w:pStyle w:val="CourseIntro"/>
        <w:rPr>
          <w:noProof/>
        </w:rPr>
      </w:pPr>
      <w:r w:rsidRPr="00CE7A9B">
        <w:rPr>
          <w:noProof/>
        </w:rPr>
        <w:t>Three credits. May be repeated for a total of nine credits.</w:t>
      </w:r>
    </w:p>
    <w:p w14:paraId="37ACC8D8" w14:textId="77777777" w:rsidR="001B746E" w:rsidRDefault="001B746E" w:rsidP="00A406AF">
      <w:pPr>
        <w:pStyle w:val="CourseTitle"/>
        <w:rPr>
          <w:noProof/>
        </w:rPr>
      </w:pPr>
      <w:r w:rsidRPr="00CE7A9B">
        <w:rPr>
          <w:noProof/>
        </w:rPr>
        <w:t>5612</w:t>
      </w:r>
      <w:r>
        <w:rPr>
          <w:noProof/>
        </w:rPr>
        <w:t>.</w:t>
      </w:r>
      <w:r>
        <w:rPr>
          <w:noProof/>
        </w:rPr>
        <w:tab/>
      </w:r>
      <w:r w:rsidRPr="00CE7A9B">
        <w:rPr>
          <w:noProof/>
        </w:rPr>
        <w:t>Feminist Theory and Social Science</w:t>
      </w:r>
    </w:p>
    <w:p w14:paraId="7AA1C781" w14:textId="77777777" w:rsidR="001B746E" w:rsidRDefault="001B746E" w:rsidP="00A406AF">
      <w:pPr>
        <w:pStyle w:val="CourseIntro"/>
        <w:rPr>
          <w:noProof/>
        </w:rPr>
      </w:pPr>
      <w:r w:rsidRPr="00CE7A9B">
        <w:rPr>
          <w:noProof/>
        </w:rPr>
        <w:t>(Also offered as SOCI 5612.) Three credits. Prerequisite: Instructor consent.</w:t>
      </w:r>
    </w:p>
    <w:p w14:paraId="2B6F932E" w14:textId="77777777" w:rsidR="001B746E" w:rsidRDefault="001B746E" w:rsidP="004824F2">
      <w:pPr>
        <w:pStyle w:val="CourseDescription"/>
      </w:pPr>
      <w:r w:rsidRPr="00CE7A9B">
        <w:rPr>
          <w:noProof/>
        </w:rPr>
        <w:t>Examines intellectual background and contemporary context for feminist theoretical debates in the social sciences. Explores these debates with reference to feminist perspectives on political theory, science, economics, postmodernism, postcolonialism, globalization, socialization, and sexuality.</w:t>
      </w:r>
    </w:p>
    <w:p w14:paraId="726E142A" w14:textId="77777777" w:rsidR="001B746E" w:rsidRDefault="001B746E" w:rsidP="00A406AF">
      <w:pPr>
        <w:pStyle w:val="CourseTitle"/>
        <w:rPr>
          <w:noProof/>
        </w:rPr>
      </w:pPr>
      <w:commentRangeStart w:id="0"/>
      <w:r w:rsidRPr="00CE7A9B">
        <w:rPr>
          <w:noProof/>
        </w:rPr>
        <w:t>5613</w:t>
      </w:r>
      <w:r>
        <w:rPr>
          <w:noProof/>
        </w:rPr>
        <w:t>.</w:t>
      </w:r>
      <w:r>
        <w:rPr>
          <w:noProof/>
        </w:rPr>
        <w:tab/>
      </w:r>
      <w:r w:rsidRPr="00CE7A9B">
        <w:rPr>
          <w:noProof/>
        </w:rPr>
        <w:t>Theories of Intersectionality</w:t>
      </w:r>
    </w:p>
    <w:p w14:paraId="040881E7" w14:textId="77777777" w:rsidR="001B746E" w:rsidRDefault="001B746E" w:rsidP="00A406AF">
      <w:pPr>
        <w:pStyle w:val="CourseIntro"/>
        <w:rPr>
          <w:noProof/>
        </w:rPr>
      </w:pPr>
      <w:r w:rsidRPr="00CE7A9B">
        <w:rPr>
          <w:noProof/>
        </w:rPr>
        <w:t>(Also offered as SOCI 5613.) Three credits.</w:t>
      </w:r>
    </w:p>
    <w:p w14:paraId="556C2B19" w14:textId="77777777" w:rsidR="001B746E" w:rsidRDefault="001B746E" w:rsidP="004824F2">
      <w:pPr>
        <w:pStyle w:val="CourseDescription"/>
      </w:pPr>
      <w:r w:rsidRPr="00CE7A9B">
        <w:rPr>
          <w:noProof/>
        </w:rPr>
        <w:t xml:space="preserve">Analyses of theories that simultaneously take into account dynamics of race, class, gender, sexuality, nation, ability, and other dimensions of social inequality and difference. How scholars research intersectionality, the limits and possibilities of </w:t>
      </w:r>
      <w:r w:rsidRPr="00CE7A9B">
        <w:rPr>
          <w:noProof/>
        </w:rPr>
        <w:lastRenderedPageBreak/>
        <w:t>different approaches, and the types of methodologies that are most effective for intersectional analysis.</w:t>
      </w:r>
      <w:commentRangeEnd w:id="0"/>
      <w:r w:rsidR="004B702E">
        <w:rPr>
          <w:rStyle w:val="CommentReference"/>
          <w:rFonts w:cstheme="minorBidi"/>
          <w:color w:val="auto"/>
        </w:rPr>
        <w:commentReference w:id="0"/>
      </w:r>
    </w:p>
    <w:p w14:paraId="31BE300E" w14:textId="77777777" w:rsidR="001B746E" w:rsidRDefault="001B746E" w:rsidP="00A406AF">
      <w:pPr>
        <w:pStyle w:val="CourseTitle"/>
        <w:rPr>
          <w:noProof/>
        </w:rPr>
      </w:pPr>
      <w:r w:rsidRPr="00CE7A9B">
        <w:rPr>
          <w:noProof/>
        </w:rPr>
        <w:t>5614</w:t>
      </w:r>
      <w:r>
        <w:rPr>
          <w:noProof/>
        </w:rPr>
        <w:t>.</w:t>
      </w:r>
      <w:r>
        <w:rPr>
          <w:noProof/>
        </w:rPr>
        <w:tab/>
      </w:r>
      <w:r w:rsidRPr="00CE7A9B">
        <w:rPr>
          <w:noProof/>
        </w:rPr>
        <w:t>Sexual Citizenship</w:t>
      </w:r>
    </w:p>
    <w:p w14:paraId="684657FC" w14:textId="77777777" w:rsidR="001B746E" w:rsidRDefault="001B746E" w:rsidP="00A406AF">
      <w:pPr>
        <w:pStyle w:val="CourseIntro"/>
        <w:rPr>
          <w:noProof/>
        </w:rPr>
      </w:pPr>
      <w:r w:rsidRPr="00CE7A9B">
        <w:rPr>
          <w:noProof/>
        </w:rPr>
        <w:t>(Also offered as SOCI 5614.) Three credits. Prerequisite: Instructor consent.</w:t>
      </w:r>
    </w:p>
    <w:p w14:paraId="6DAA42A6" w14:textId="77777777" w:rsidR="001B746E" w:rsidRDefault="001B746E" w:rsidP="00EA7953">
      <w:pPr>
        <w:pStyle w:val="CourseDescription"/>
      </w:pPr>
      <w:r w:rsidRPr="00CE7A9B">
        <w:rPr>
          <w:noProof/>
        </w:rPr>
        <w:t>Sexuality as an axis of citizenship in diverse national and international contexts. Analysis of access to citizenship, relationship recognition, marriage rights, heteronormativity and compulsory heterosexuality, trans citizenship claims, immigration, asylum, sex work, reproductive rights, sex education, racism and racial</w:t>
      </w:r>
      <w:bookmarkStart w:id="1" w:name="_GoBack"/>
      <w:bookmarkEnd w:id="1"/>
      <w:r w:rsidRPr="00CE7A9B">
        <w:rPr>
          <w:noProof/>
        </w:rPr>
        <w:t>ization, colonialism, and social justice.</w:t>
      </w:r>
    </w:p>
    <w:sectPr w:rsidR="001B746E" w:rsidSect="00A25F3B">
      <w:pgSz w:w="12240" w:h="15840"/>
      <w:pgMar w:top="720" w:right="720" w:bottom="720" w:left="720" w:header="576"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Salvo, Julie" w:date="2019-09-04T09:49:00Z" w:initials="DJ">
    <w:p w14:paraId="2535D7F8" w14:textId="77777777" w:rsidR="004B702E" w:rsidRDefault="004B702E">
      <w:pPr>
        <w:pStyle w:val="CommentText"/>
      </w:pPr>
      <w:r>
        <w:rPr>
          <w:rStyle w:val="CommentReference"/>
        </w:rPr>
        <w:annotationRef/>
      </w:r>
      <w:r w:rsidRPr="004B702E">
        <w:t>CLAS 2/19/19. CAR 18-8981.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35D7F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9EC15" w14:textId="77777777" w:rsidR="001B746E" w:rsidRDefault="001B746E">
      <w:pPr>
        <w:spacing w:before="0"/>
      </w:pPr>
      <w:r>
        <w:separator/>
      </w:r>
    </w:p>
  </w:endnote>
  <w:endnote w:type="continuationSeparator" w:id="0">
    <w:p w14:paraId="63B0E9D8" w14:textId="77777777" w:rsidR="001B746E" w:rsidRDefault="001B746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DA671" w14:textId="77777777" w:rsidR="001B746E" w:rsidRDefault="001B746E">
      <w:pPr>
        <w:spacing w:before="0"/>
      </w:pPr>
      <w:r>
        <w:separator/>
      </w:r>
    </w:p>
  </w:footnote>
  <w:footnote w:type="continuationSeparator" w:id="0">
    <w:p w14:paraId="21E27D25" w14:textId="77777777" w:rsidR="001B746E" w:rsidRDefault="001B746E">
      <w:pPr>
        <w:spacing w:before="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trackRevisions/>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D6"/>
    <w:rsid w:val="000144CA"/>
    <w:rsid w:val="000301CE"/>
    <w:rsid w:val="0004630A"/>
    <w:rsid w:val="00055961"/>
    <w:rsid w:val="00055E08"/>
    <w:rsid w:val="0008079C"/>
    <w:rsid w:val="00083E50"/>
    <w:rsid w:val="00084A9A"/>
    <w:rsid w:val="0008701C"/>
    <w:rsid w:val="000A6D9F"/>
    <w:rsid w:val="000B5A66"/>
    <w:rsid w:val="000E6513"/>
    <w:rsid w:val="0010337E"/>
    <w:rsid w:val="00110F82"/>
    <w:rsid w:val="00113EA6"/>
    <w:rsid w:val="001317FD"/>
    <w:rsid w:val="0013216A"/>
    <w:rsid w:val="00165988"/>
    <w:rsid w:val="001B1277"/>
    <w:rsid w:val="001B746E"/>
    <w:rsid w:val="001C569C"/>
    <w:rsid w:val="001C7763"/>
    <w:rsid w:val="001E4283"/>
    <w:rsid w:val="001F1126"/>
    <w:rsid w:val="00204A05"/>
    <w:rsid w:val="00230EDC"/>
    <w:rsid w:val="002522E1"/>
    <w:rsid w:val="00285A46"/>
    <w:rsid w:val="002952E4"/>
    <w:rsid w:val="002A1AB6"/>
    <w:rsid w:val="002A5D14"/>
    <w:rsid w:val="002B441E"/>
    <w:rsid w:val="002B6C50"/>
    <w:rsid w:val="002C1AA9"/>
    <w:rsid w:val="002C527D"/>
    <w:rsid w:val="002E4055"/>
    <w:rsid w:val="00340A81"/>
    <w:rsid w:val="003645C3"/>
    <w:rsid w:val="003659B3"/>
    <w:rsid w:val="003856F5"/>
    <w:rsid w:val="003B1679"/>
    <w:rsid w:val="003F388D"/>
    <w:rsid w:val="00453AD9"/>
    <w:rsid w:val="004824F2"/>
    <w:rsid w:val="00486361"/>
    <w:rsid w:val="004A51E4"/>
    <w:rsid w:val="004B702E"/>
    <w:rsid w:val="004F2D05"/>
    <w:rsid w:val="0050175D"/>
    <w:rsid w:val="00516933"/>
    <w:rsid w:val="00591DD8"/>
    <w:rsid w:val="005A5145"/>
    <w:rsid w:val="005D2AFE"/>
    <w:rsid w:val="005E1352"/>
    <w:rsid w:val="00603FF5"/>
    <w:rsid w:val="006059B2"/>
    <w:rsid w:val="00615074"/>
    <w:rsid w:val="006153EC"/>
    <w:rsid w:val="00630AE3"/>
    <w:rsid w:val="00632B60"/>
    <w:rsid w:val="00645F3C"/>
    <w:rsid w:val="006575DE"/>
    <w:rsid w:val="006814AF"/>
    <w:rsid w:val="0068161C"/>
    <w:rsid w:val="00683850"/>
    <w:rsid w:val="00690021"/>
    <w:rsid w:val="0069453F"/>
    <w:rsid w:val="006B7861"/>
    <w:rsid w:val="006E0F33"/>
    <w:rsid w:val="006E1CAD"/>
    <w:rsid w:val="00701E4F"/>
    <w:rsid w:val="007129D7"/>
    <w:rsid w:val="007418FE"/>
    <w:rsid w:val="0075209E"/>
    <w:rsid w:val="0075345F"/>
    <w:rsid w:val="007637AE"/>
    <w:rsid w:val="00783593"/>
    <w:rsid w:val="007A10F3"/>
    <w:rsid w:val="007C1CF1"/>
    <w:rsid w:val="007C1E8C"/>
    <w:rsid w:val="007C26D9"/>
    <w:rsid w:val="007E54F7"/>
    <w:rsid w:val="007E6781"/>
    <w:rsid w:val="008606F7"/>
    <w:rsid w:val="00874017"/>
    <w:rsid w:val="008A102C"/>
    <w:rsid w:val="008A7BC6"/>
    <w:rsid w:val="008B1D56"/>
    <w:rsid w:val="008D2136"/>
    <w:rsid w:val="008D5EBA"/>
    <w:rsid w:val="008D79B4"/>
    <w:rsid w:val="00934062"/>
    <w:rsid w:val="0095318B"/>
    <w:rsid w:val="00984FE3"/>
    <w:rsid w:val="009A6F5B"/>
    <w:rsid w:val="009E7A05"/>
    <w:rsid w:val="00A25F3B"/>
    <w:rsid w:val="00A36CE2"/>
    <w:rsid w:val="00A406AF"/>
    <w:rsid w:val="00A537AB"/>
    <w:rsid w:val="00A93684"/>
    <w:rsid w:val="00AB7936"/>
    <w:rsid w:val="00AC30E8"/>
    <w:rsid w:val="00AD7EA0"/>
    <w:rsid w:val="00B01D58"/>
    <w:rsid w:val="00B158FE"/>
    <w:rsid w:val="00B15ECA"/>
    <w:rsid w:val="00B33636"/>
    <w:rsid w:val="00B46B28"/>
    <w:rsid w:val="00B64D0C"/>
    <w:rsid w:val="00B668CD"/>
    <w:rsid w:val="00B720DA"/>
    <w:rsid w:val="00B757D7"/>
    <w:rsid w:val="00B807A0"/>
    <w:rsid w:val="00B82CBF"/>
    <w:rsid w:val="00B83DD6"/>
    <w:rsid w:val="00B95862"/>
    <w:rsid w:val="00BD125E"/>
    <w:rsid w:val="00BF237B"/>
    <w:rsid w:val="00C15376"/>
    <w:rsid w:val="00C45B2F"/>
    <w:rsid w:val="00C564D9"/>
    <w:rsid w:val="00CB7678"/>
    <w:rsid w:val="00CF463D"/>
    <w:rsid w:val="00D018E2"/>
    <w:rsid w:val="00D045A7"/>
    <w:rsid w:val="00D06C97"/>
    <w:rsid w:val="00D10F8B"/>
    <w:rsid w:val="00D26E23"/>
    <w:rsid w:val="00D31B2B"/>
    <w:rsid w:val="00D33D8C"/>
    <w:rsid w:val="00D45EC1"/>
    <w:rsid w:val="00D71838"/>
    <w:rsid w:val="00DB30A4"/>
    <w:rsid w:val="00DB5F05"/>
    <w:rsid w:val="00DC43A7"/>
    <w:rsid w:val="00DF0E1A"/>
    <w:rsid w:val="00DF5202"/>
    <w:rsid w:val="00E06B48"/>
    <w:rsid w:val="00E14E8C"/>
    <w:rsid w:val="00E7228E"/>
    <w:rsid w:val="00E95CE5"/>
    <w:rsid w:val="00EA7953"/>
    <w:rsid w:val="00EC155A"/>
    <w:rsid w:val="00EC5714"/>
    <w:rsid w:val="00ED2F04"/>
    <w:rsid w:val="00F51334"/>
    <w:rsid w:val="00F625D9"/>
    <w:rsid w:val="00F777D0"/>
    <w:rsid w:val="00F90BD1"/>
    <w:rsid w:val="00FB3350"/>
    <w:rsid w:val="00FC0AC9"/>
    <w:rsid w:val="00FD78C0"/>
    <w:rsid w:val="00FE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2E3212"/>
  <w15:chartTrackingRefBased/>
  <w15:docId w15:val="{DAF02A99-07E0-497C-9F3F-71687418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AE3"/>
    <w:pPr>
      <w:spacing w:before="80" w:after="0" w:line="240" w:lineRule="auto"/>
      <w:jc w:val="both"/>
    </w:pPr>
    <w:rPr>
      <w:rFonts w:ascii="Times New Roman" w:eastAsiaTheme="minorEastAsia" w:hAnsi="Times New Roman"/>
    </w:rPr>
  </w:style>
  <w:style w:type="paragraph" w:styleId="Heading1">
    <w:name w:val="heading 1"/>
    <w:basedOn w:val="Normal"/>
    <w:next w:val="Normal"/>
    <w:link w:val="Heading1Char"/>
    <w:uiPriority w:val="9"/>
    <w:qFormat/>
    <w:rsid w:val="007637A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ofheadings">
    <w:name w:val="Proof headings"/>
    <w:link w:val="ProofheadingsChar"/>
    <w:autoRedefine/>
    <w:qFormat/>
    <w:rsid w:val="003856F5"/>
    <w:pPr>
      <w:spacing w:after="0" w:line="240" w:lineRule="auto"/>
      <w:jc w:val="right"/>
    </w:pPr>
    <w:rPr>
      <w:b/>
      <w:color w:val="808080" w:themeColor="background1" w:themeShade="80"/>
      <w:sz w:val="28"/>
    </w:rPr>
  </w:style>
  <w:style w:type="character" w:customStyle="1" w:styleId="ProofheadingsChar">
    <w:name w:val="Proof headings Char"/>
    <w:basedOn w:val="DefaultParagraphFont"/>
    <w:link w:val="Proofheadings"/>
    <w:rsid w:val="003856F5"/>
    <w:rPr>
      <w:b/>
      <w:color w:val="808080" w:themeColor="background1" w:themeShade="80"/>
      <w:sz w:val="28"/>
    </w:rPr>
  </w:style>
  <w:style w:type="paragraph" w:styleId="Revision">
    <w:name w:val="Revision"/>
    <w:hidden/>
    <w:uiPriority w:val="99"/>
    <w:semiHidden/>
    <w:rsid w:val="00FC0AC9"/>
    <w:pPr>
      <w:spacing w:after="0" w:line="240" w:lineRule="auto"/>
    </w:pPr>
    <w:rPr>
      <w:rFonts w:ascii="Times New Roman" w:eastAsiaTheme="minorEastAsia" w:hAnsi="Times New Roman"/>
    </w:rPr>
  </w:style>
  <w:style w:type="paragraph" w:styleId="ListParagraph">
    <w:name w:val="List Paragraph"/>
    <w:basedOn w:val="Normal"/>
    <w:uiPriority w:val="72"/>
    <w:qFormat/>
    <w:rsid w:val="000301CE"/>
    <w:pPr>
      <w:spacing w:before="0"/>
      <w:ind w:left="720"/>
      <w:jc w:val="left"/>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E7228E"/>
    <w:rPr>
      <w:b/>
      <w:bCs/>
    </w:rPr>
  </w:style>
  <w:style w:type="paragraph" w:customStyle="1" w:styleId="CourseDescription">
    <w:name w:val="Course Description"/>
    <w:basedOn w:val="Normal"/>
    <w:next w:val="CourseTitle"/>
    <w:uiPriority w:val="99"/>
    <w:qFormat/>
    <w:rsid w:val="0008701C"/>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630AE3"/>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630AE3"/>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630AE3"/>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character" w:styleId="CommentReference">
    <w:name w:val="annotation reference"/>
    <w:basedOn w:val="DefaultParagraphFont"/>
    <w:uiPriority w:val="99"/>
    <w:semiHidden/>
    <w:unhideWhenUsed/>
    <w:rsid w:val="00B83DD6"/>
    <w:rPr>
      <w:sz w:val="16"/>
      <w:szCs w:val="16"/>
    </w:rPr>
  </w:style>
  <w:style w:type="paragraph" w:styleId="CommentText">
    <w:name w:val="annotation text"/>
    <w:basedOn w:val="Normal"/>
    <w:link w:val="CommentTextChar"/>
    <w:uiPriority w:val="99"/>
    <w:unhideWhenUsed/>
    <w:rsid w:val="00B83DD6"/>
    <w:rPr>
      <w:sz w:val="20"/>
      <w:szCs w:val="20"/>
    </w:rPr>
  </w:style>
  <w:style w:type="character" w:customStyle="1" w:styleId="CommentTextChar">
    <w:name w:val="Comment Text Char"/>
    <w:basedOn w:val="DefaultParagraphFont"/>
    <w:link w:val="CommentText"/>
    <w:uiPriority w:val="99"/>
    <w:rsid w:val="00B83DD6"/>
    <w:rPr>
      <w:rFonts w:ascii="Times New Roman" w:eastAsiaTheme="minorEastAsia" w:hAnsi="Times New Roman"/>
      <w:sz w:val="20"/>
      <w:szCs w:val="20"/>
    </w:rPr>
  </w:style>
  <w:style w:type="paragraph" w:styleId="Header">
    <w:name w:val="header"/>
    <w:basedOn w:val="Normal"/>
    <w:link w:val="HeaderChar"/>
    <w:uiPriority w:val="99"/>
    <w:unhideWhenUsed/>
    <w:rsid w:val="00B83DD6"/>
    <w:pPr>
      <w:tabs>
        <w:tab w:val="center" w:pos="4680"/>
        <w:tab w:val="right" w:pos="9360"/>
      </w:tabs>
      <w:spacing w:before="0"/>
    </w:pPr>
  </w:style>
  <w:style w:type="character" w:customStyle="1" w:styleId="HeaderChar">
    <w:name w:val="Header Char"/>
    <w:basedOn w:val="DefaultParagraphFont"/>
    <w:link w:val="Header"/>
    <w:uiPriority w:val="99"/>
    <w:rsid w:val="00B83DD6"/>
    <w:rPr>
      <w:rFonts w:ascii="Times New Roman" w:eastAsiaTheme="minorEastAsia" w:hAnsi="Times New Roman"/>
    </w:rPr>
  </w:style>
  <w:style w:type="paragraph" w:styleId="BalloonText">
    <w:name w:val="Balloon Text"/>
    <w:basedOn w:val="Normal"/>
    <w:link w:val="BalloonTextChar"/>
    <w:uiPriority w:val="99"/>
    <w:semiHidden/>
    <w:unhideWhenUsed/>
    <w:rsid w:val="00B83DD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DD6"/>
    <w:rPr>
      <w:rFonts w:ascii="Segoe UI" w:eastAsiaTheme="minorEastAsia" w:hAnsi="Segoe UI" w:cs="Segoe UI"/>
      <w:sz w:val="18"/>
      <w:szCs w:val="18"/>
    </w:rPr>
  </w:style>
  <w:style w:type="paragraph" w:styleId="Footer">
    <w:name w:val="footer"/>
    <w:basedOn w:val="Normal"/>
    <w:link w:val="FooterChar"/>
    <w:uiPriority w:val="99"/>
    <w:unhideWhenUsed/>
    <w:rsid w:val="00F90BD1"/>
    <w:pPr>
      <w:tabs>
        <w:tab w:val="center" w:pos="4680"/>
        <w:tab w:val="right" w:pos="9360"/>
      </w:tabs>
      <w:spacing w:before="0"/>
    </w:pPr>
  </w:style>
  <w:style w:type="character" w:customStyle="1" w:styleId="FooterChar">
    <w:name w:val="Footer Char"/>
    <w:basedOn w:val="DefaultParagraphFont"/>
    <w:link w:val="Footer"/>
    <w:uiPriority w:val="99"/>
    <w:rsid w:val="00F90BD1"/>
    <w:rPr>
      <w:rFonts w:ascii="Times New Roman" w:eastAsiaTheme="minorEastAsia" w:hAnsi="Times New Roman"/>
    </w:rPr>
  </w:style>
  <w:style w:type="character" w:customStyle="1" w:styleId="CommentSubjectChar">
    <w:name w:val="Comment Subject Char"/>
    <w:basedOn w:val="CommentTextChar"/>
    <w:link w:val="CommentSubject"/>
    <w:uiPriority w:val="99"/>
    <w:semiHidden/>
    <w:rsid w:val="00E7228E"/>
    <w:rPr>
      <w:rFonts w:ascii="Times New Roman" w:eastAsiaTheme="minorEastAsia" w:hAnsi="Times New Roman"/>
      <w:b/>
      <w:bCs/>
      <w:sz w:val="20"/>
      <w:szCs w:val="20"/>
    </w:rPr>
  </w:style>
  <w:style w:type="character" w:customStyle="1" w:styleId="Heading1Char">
    <w:name w:val="Heading 1 Char"/>
    <w:basedOn w:val="DefaultParagraphFont"/>
    <w:link w:val="Heading1"/>
    <w:uiPriority w:val="9"/>
    <w:rsid w:val="007637AE"/>
    <w:rPr>
      <w:rFonts w:asciiTheme="majorHAnsi" w:eastAsiaTheme="majorEastAsia" w:hAnsiTheme="majorHAnsi" w:cstheme="majorBidi"/>
      <w:color w:val="2E74B5" w:themeColor="accent1" w:themeShade="BF"/>
      <w:sz w:val="32"/>
      <w:szCs w:val="32"/>
    </w:rPr>
  </w:style>
  <w:style w:type="paragraph" w:customStyle="1" w:styleId="DeptWebsite">
    <w:name w:val="Dept Website"/>
    <w:basedOn w:val="CourseTitle"/>
    <w:next w:val="CourseTitle"/>
    <w:qFormat/>
    <w:rsid w:val="00055961"/>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72570-1D45-49DD-97EE-57D45D391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Marcus</dc:creator>
  <cp:keywords/>
  <dc:description/>
  <cp:lastModifiedBy>DeSalvo, Julie</cp:lastModifiedBy>
  <cp:revision>3</cp:revision>
  <dcterms:created xsi:type="dcterms:W3CDTF">2019-08-08T15:46:00Z</dcterms:created>
  <dcterms:modified xsi:type="dcterms:W3CDTF">2019-09-04T13:49:00Z</dcterms:modified>
</cp:coreProperties>
</file>