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4A19" w14:textId="2356CBEE" w:rsidR="00DC2C9E" w:rsidRPr="00843F07" w:rsidRDefault="002E6EBF" w:rsidP="00DC2C9E">
      <w:pPr>
        <w:pStyle w:val="Heading1"/>
      </w:pPr>
      <w:r>
        <w:t xml:space="preserve">Tuition and </w:t>
      </w:r>
      <w:r w:rsidR="00DC2C9E" w:rsidRPr="00843F07">
        <w:t>Fees</w:t>
      </w:r>
    </w:p>
    <w:p w14:paraId="247271B5" w14:textId="6157278F" w:rsidR="00DC2C9E" w:rsidRPr="00843F07" w:rsidRDefault="00DC2C9E" w:rsidP="00DC2C9E">
      <w:r w:rsidRPr="00843F07">
        <w:t xml:space="preserve">The schedule of </w:t>
      </w:r>
      <w:r w:rsidR="002E6EBF" w:rsidRPr="002E6EBF">
        <w:t xml:space="preserve">tuition and </w:t>
      </w:r>
      <w:r w:rsidRPr="00843F07">
        <w:t xml:space="preserve">fees contained on the </w:t>
      </w:r>
      <w:r w:rsidR="0071305D" w:rsidRPr="0071305D">
        <w:t xml:space="preserve">Office of the </w:t>
      </w:r>
      <w:r w:rsidRPr="00843F07">
        <w:t xml:space="preserve">Bursar website is </w:t>
      </w:r>
      <w:r w:rsidR="00B3574A" w:rsidRPr="00B3574A">
        <w:t xml:space="preserve">comprehensive and </w:t>
      </w:r>
      <w:r w:rsidRPr="00843F07">
        <w:t>expected to prevail during any given academic year</w:t>
      </w:r>
      <w:r w:rsidR="002E6EBF" w:rsidRPr="00282F1E">
        <w:t>. However</w:t>
      </w:r>
      <w:r w:rsidRPr="00843F07">
        <w:t>, the Board of Trustees and the Board of Governors for Higher Education reserve the right, at any time, to authorize changes applicable to all currently enrolled students.</w:t>
      </w:r>
      <w:r w:rsidR="00B3574A">
        <w:t xml:space="preserve"> </w:t>
      </w:r>
      <w:r w:rsidR="00B3574A" w:rsidRPr="00B3574A">
        <w:t>Revisions in the State</w:t>
      </w:r>
      <w:r w:rsidR="002E6EBF">
        <w:t>’s</w:t>
      </w:r>
      <w:r w:rsidR="00B3574A" w:rsidRPr="00B3574A">
        <w:t xml:space="preserve"> budget may force changes.</w:t>
      </w:r>
      <w:r w:rsidR="00DB6028">
        <w:t xml:space="preserve"> </w:t>
      </w:r>
      <w:r w:rsidR="00DB6028" w:rsidRPr="00DB6028">
        <w:t xml:space="preserve">Graduate students should refer to the </w:t>
      </w:r>
      <w:r w:rsidR="0071305D">
        <w:t xml:space="preserve">Office of the </w:t>
      </w:r>
      <w:r w:rsidR="00DB6028" w:rsidRPr="00DB6028">
        <w:t>Bursar</w:t>
      </w:r>
      <w:r w:rsidR="0071305D">
        <w:t xml:space="preserve"> </w:t>
      </w:r>
      <w:r w:rsidR="00DB6028" w:rsidRPr="00DB6028">
        <w:t>website at: bursar.uconn.edu for current tuition and fee information, procedures, and policies pertaining to graduate s</w:t>
      </w:r>
      <w:r w:rsidR="00DB6028">
        <w:t xml:space="preserve">tudents and graduate programs. </w:t>
      </w:r>
      <w:r w:rsidR="00DB6028" w:rsidRPr="00DB6028">
        <w:t>Note that fees and credit costs can vary across different programs.</w:t>
      </w:r>
    </w:p>
    <w:p w14:paraId="63222B08" w14:textId="0AE6B7E2" w:rsidR="006D2A52" w:rsidRDefault="00B2583D" w:rsidP="006D2A52">
      <w:pPr>
        <w:pStyle w:val="Heading2"/>
      </w:pPr>
      <w:r>
        <w:t>Bill Payments</w:t>
      </w:r>
    </w:p>
    <w:p w14:paraId="30D9CC31" w14:textId="3A0F71F1" w:rsidR="006D2A52" w:rsidRDefault="002E6EBF" w:rsidP="006D2A52">
      <w:r>
        <w:rPr>
          <w:rStyle w:val="Heading4Char"/>
        </w:rPr>
        <w:t xml:space="preserve">Tuition and Fee </w:t>
      </w:r>
      <w:r w:rsidR="006D2A52" w:rsidRPr="006D2A52">
        <w:rPr>
          <w:rStyle w:val="Heading4Char"/>
        </w:rPr>
        <w:t>Payment</w:t>
      </w:r>
      <w:r>
        <w:rPr>
          <w:rStyle w:val="Heading4Char"/>
        </w:rPr>
        <w:t>s</w:t>
      </w:r>
      <w:r w:rsidR="006D2A52" w:rsidRPr="006D2A52">
        <w:rPr>
          <w:rStyle w:val="Heading4Char"/>
        </w:rPr>
        <w:t>.</w:t>
      </w:r>
      <w:r w:rsidR="006D2A52">
        <w:t xml:space="preserve"> Collection of all </w:t>
      </w:r>
      <w:r>
        <w:t xml:space="preserve">charges, including tuition and </w:t>
      </w:r>
      <w:r w:rsidR="006D2A52">
        <w:t>fees</w:t>
      </w:r>
      <w:r>
        <w:t>,</w:t>
      </w:r>
      <w:r w:rsidR="006D2A52">
        <w:t xml:space="preserve"> is handled by the Office of the Bursar. </w:t>
      </w:r>
      <w:r w:rsidR="005E1E2F">
        <w:t xml:space="preserve"> All payments </w:t>
      </w:r>
      <w:r w:rsidR="0071305D">
        <w:t xml:space="preserve">should be made </w:t>
      </w:r>
      <w:r w:rsidR="006D2A52">
        <w:t xml:space="preserve">payable to </w:t>
      </w:r>
      <w:r w:rsidR="0071305D">
        <w:t xml:space="preserve">the University of Connecticut and sent to </w:t>
      </w:r>
      <w:r w:rsidR="006D2A52">
        <w:t xml:space="preserve">the </w:t>
      </w:r>
      <w:r w:rsidR="0071305D">
        <w:t xml:space="preserve">Office of the </w:t>
      </w:r>
      <w:r w:rsidR="006D2A52">
        <w:t>Bursar no later than the Friday before the start of the semester.</w:t>
      </w:r>
    </w:p>
    <w:p w14:paraId="2E7B3810" w14:textId="72544945" w:rsidR="006D2A52" w:rsidRDefault="006D2A52" w:rsidP="006D2A52">
      <w:r>
        <w:t xml:space="preserve">Payment in full is required and no exceptions to this policy are granted for partial payment, unless enrolled in </w:t>
      </w:r>
      <w:r w:rsidR="004E3362" w:rsidRPr="004E3362">
        <w:t>one of the University’s offered payment plans</w:t>
      </w:r>
      <w:r>
        <w:t xml:space="preserve">. Failure to make payment on time will result in cancellation of the privileges accorded to a student such as, but not limited to, use of recreational facilities, access to transcripts, </w:t>
      </w:r>
      <w:r w:rsidR="004E3362">
        <w:t xml:space="preserve">and the </w:t>
      </w:r>
      <w:r w:rsidR="0071305D">
        <w:t>ability to register for future semesters</w:t>
      </w:r>
      <w:r w:rsidR="004E3362">
        <w:t xml:space="preserve">. </w:t>
      </w:r>
      <w:r>
        <w:t xml:space="preserve">Students who register for additional courses after the payment due date have ten days to make payment before </w:t>
      </w:r>
      <w:r w:rsidR="004E3362">
        <w:t xml:space="preserve">they are </w:t>
      </w:r>
      <w:r>
        <w:t>considered late.</w:t>
      </w:r>
    </w:p>
    <w:p w14:paraId="4822837F" w14:textId="1DB7F643" w:rsidR="006D2A52" w:rsidRDefault="006D2A52" w:rsidP="006D2A52">
      <w:r>
        <w:t xml:space="preserve">It is each student’s financial responsibility to make payments by the specified due dates. Failure to receive a bill does not relieve a student of payment responsibility. Students are required to agree to the Student Financial Responsibility Agreement once every academic year. This agreement is a statement of the financial obligations and responsibilities each student assumes while attending UConn. Please refer to the </w:t>
      </w:r>
      <w:r w:rsidR="00A872EB" w:rsidRPr="00A872EB">
        <w:t xml:space="preserve">Office of the </w:t>
      </w:r>
      <w:r>
        <w:t>Bursar website for more information on the agreement and on failure to pay.</w:t>
      </w:r>
    </w:p>
    <w:p w14:paraId="4884AAB7" w14:textId="562470F4" w:rsidR="006D2A52" w:rsidRPr="00C53C81" w:rsidRDefault="006D2A52" w:rsidP="001301EE">
      <w:r w:rsidRPr="006D2A52">
        <w:rPr>
          <w:rStyle w:val="Heading4Char"/>
        </w:rPr>
        <w:t>Late Payment Fee.</w:t>
      </w:r>
      <w:r>
        <w:t xml:space="preserve"> A late payment fee is payable by all students whose tuition and fees are not paid in full on the published due date. Late payment fees may be assessed twice a semester. Checks returned by the bank for any reason are considered late payment</w:t>
      </w:r>
      <w:r w:rsidR="0071305D">
        <w:t>s</w:t>
      </w:r>
      <w:r w:rsidR="001301EE">
        <w:t xml:space="preserve"> and the student is charged a returned check fee</w:t>
      </w:r>
      <w:r>
        <w:t xml:space="preserve">. Students may have services denied if all </w:t>
      </w:r>
      <w:r w:rsidR="00B11898" w:rsidRPr="00B11898">
        <w:t>required payments</w:t>
      </w:r>
      <w:r>
        <w:t xml:space="preserve"> have not been </w:t>
      </w:r>
      <w:r w:rsidR="00B11898">
        <w:t xml:space="preserve">made </w:t>
      </w:r>
      <w:r>
        <w:t>by the due date. Please refer to the Bursar’s website for more information.</w:t>
      </w:r>
    </w:p>
    <w:p w14:paraId="0F824E4D" w14:textId="1E2D6C75" w:rsidR="00DC2C9E" w:rsidRDefault="004E3362" w:rsidP="00DC2C9E">
      <w:pPr>
        <w:pStyle w:val="Heading2"/>
      </w:pPr>
      <w:r w:rsidRPr="004E3362">
        <w:t xml:space="preserve">Tuition and Fee Adjustments </w:t>
      </w:r>
      <w:r w:rsidR="00DC2C9E" w:rsidRPr="00843F07">
        <w:t>and Cancellations of Charges</w:t>
      </w:r>
    </w:p>
    <w:p w14:paraId="1A608CE8" w14:textId="00B72872" w:rsidR="001301EE" w:rsidRPr="001301EE" w:rsidRDefault="001301EE" w:rsidP="001301EE">
      <w:r>
        <w:t xml:space="preserve">The following is general information regarding cancellations and </w:t>
      </w:r>
      <w:r w:rsidR="004E3362" w:rsidRPr="004E3362">
        <w:t>adjustments of tuition and fees</w:t>
      </w:r>
      <w:r>
        <w:t>. If a student is a recipient of federal financial aid, it is critical that they also read the information under the “Return of Federal Financial Aid” section of the Office of Student Financial Aid Services website.</w:t>
      </w:r>
    </w:p>
    <w:p w14:paraId="15029327" w14:textId="57443D73" w:rsidR="00DC2C9E" w:rsidRDefault="00DC2C9E" w:rsidP="00DC2C9E">
      <w:proofErr w:type="gramStart"/>
      <w:r w:rsidRPr="00843F07">
        <w:t>In order to</w:t>
      </w:r>
      <w:proofErr w:type="gramEnd"/>
      <w:r w:rsidRPr="00843F07">
        <w:t xml:space="preserve"> be eligible for </w:t>
      </w:r>
      <w:r w:rsidR="004E3362" w:rsidRPr="004E3362">
        <w:t xml:space="preserve">an adjustment of tuition and fees </w:t>
      </w:r>
      <w:r w:rsidRPr="00843F07">
        <w:t xml:space="preserve">or cancellation of charges, a student must </w:t>
      </w:r>
      <w:r w:rsidR="008E5863" w:rsidRPr="008E5863">
        <w:t>formally withdraw from the University by following the University’s official withdrawal process, which includes</w:t>
      </w:r>
      <w:r w:rsidR="008E5863" w:rsidRPr="008E5863" w:rsidDel="008E5863">
        <w:t xml:space="preserve"> </w:t>
      </w:r>
      <w:r w:rsidRPr="00843F07">
        <w:t>drop</w:t>
      </w:r>
      <w:r w:rsidR="008E5863">
        <w:t>ping</w:t>
      </w:r>
      <w:r w:rsidRPr="00843F07">
        <w:t xml:space="preserve"> all courses currently being taken for credit.</w:t>
      </w:r>
    </w:p>
    <w:p w14:paraId="3794B889" w14:textId="7268A274" w:rsidR="00AA5EED" w:rsidRPr="00C53C81" w:rsidRDefault="00AA5EED" w:rsidP="00AA5EED">
      <w:r>
        <w:t xml:space="preserve">All graduate students who withdraw from the University for any reason must secure from The Graduate School acknowledgement of their withdrawal and arrange the details of their leaving by completing a Voluntary Separation Notification form (see </w:t>
      </w:r>
      <w:r w:rsidR="00603764" w:rsidRPr="00603764">
        <w:t>grad.uconn.edu/graduate-students/voluntary-separation/</w:t>
      </w:r>
      <w:r>
        <w:t xml:space="preserve">). No </w:t>
      </w:r>
      <w:r w:rsidR="004E3362" w:rsidRPr="004E3362">
        <w:t>adjustments</w:t>
      </w:r>
      <w:r>
        <w:t xml:space="preserve"> are made unless this procedure is followed. </w:t>
      </w:r>
      <w:r w:rsidR="00A872EB">
        <w:t xml:space="preserve">When </w:t>
      </w:r>
      <w:r>
        <w:t xml:space="preserve">notice of cancellation is received prior to the first day of classes of a semester, </w:t>
      </w:r>
      <w:r w:rsidR="004E3362">
        <w:t xml:space="preserve">a </w:t>
      </w:r>
      <w:r>
        <w:t>full refund (</w:t>
      </w:r>
      <w:proofErr w:type="gramStart"/>
      <w:r>
        <w:t>less</w:t>
      </w:r>
      <w:proofErr w:type="gramEnd"/>
      <w:r>
        <w:t xml:space="preserve"> </w:t>
      </w:r>
      <w:r w:rsidR="004E3362" w:rsidRPr="004E3362">
        <w:t xml:space="preserve">ineligible </w:t>
      </w:r>
      <w:r>
        <w:t xml:space="preserve">fees) is made if </w:t>
      </w:r>
      <w:r w:rsidR="00B11898">
        <w:t xml:space="preserve">all charges </w:t>
      </w:r>
      <w:r>
        <w:t>have been paid in full.</w:t>
      </w:r>
    </w:p>
    <w:p w14:paraId="0FFA3CE3" w14:textId="5F783436" w:rsidR="00AA5EED" w:rsidRPr="00843F07" w:rsidRDefault="00AA5EED" w:rsidP="00AA5EED">
      <w:r>
        <w:t>If a student is dismissed after a semester but before the start of the next semester, payments (if any) for the next semester will be refunded with the exception of certain non-refundable deposits.</w:t>
      </w:r>
    </w:p>
    <w:p w14:paraId="1ED3F4F8" w14:textId="08FE44B7" w:rsidR="00DC2C9E" w:rsidRPr="00843F07" w:rsidRDefault="00DC2C9E" w:rsidP="00DC2C9E">
      <w:r w:rsidRPr="00843F07">
        <w:t>The University grants a full refund</w:t>
      </w:r>
      <w:r w:rsidR="004E3362">
        <w:t>, if paid,</w:t>
      </w:r>
      <w:r w:rsidRPr="00843F07">
        <w:t xml:space="preserve"> to any student dismissed for academic deficiency or other </w:t>
      </w:r>
      <w:r w:rsidRPr="00843F07">
        <w:lastRenderedPageBreak/>
        <w:t xml:space="preserve">cause, provided that the dismissal </w:t>
      </w:r>
      <w:r w:rsidR="00403544">
        <w:t xml:space="preserve">is effective </w:t>
      </w:r>
      <w:r w:rsidRPr="00843F07">
        <w:t xml:space="preserve">prior to the start of classes. </w:t>
      </w:r>
    </w:p>
    <w:p w14:paraId="4469919B" w14:textId="7F421E93" w:rsidR="00DC2C9E" w:rsidRPr="00843F07" w:rsidRDefault="00DC2C9E" w:rsidP="00DC2C9E">
      <w:r w:rsidRPr="00843F07">
        <w:t xml:space="preserve">A student inducted into military service will receive a prorated </w:t>
      </w:r>
      <w:r w:rsidR="004E3362" w:rsidRPr="004E3362">
        <w:t>adjustment</w:t>
      </w:r>
      <w:r w:rsidR="00C61B47">
        <w:t xml:space="preserve"> </w:t>
      </w:r>
      <w:r w:rsidRPr="00843F07">
        <w:t xml:space="preserve">or cancellation of charges based on </w:t>
      </w:r>
      <w:r w:rsidR="00552F74">
        <w:t>their</w:t>
      </w:r>
      <w:r w:rsidRPr="00843F07">
        <w:t xml:space="preserve"> date of separation. The student in this situation must furnish </w:t>
      </w:r>
      <w:r w:rsidR="000F7DE4">
        <w:t xml:space="preserve">The Graduate School </w:t>
      </w:r>
      <w:r w:rsidRPr="00843F07">
        <w:t>with a copy of the orders to active duty, showing this to be the reason for leaving the University.</w:t>
      </w:r>
    </w:p>
    <w:p w14:paraId="2103B40A" w14:textId="5866AF02" w:rsidR="00DC2C9E" w:rsidRDefault="004E3362" w:rsidP="00DC2C9E">
      <w:r w:rsidRPr="004E3362">
        <w:t>Adjustments</w:t>
      </w:r>
      <w:r w:rsidR="00DC2C9E" w:rsidRPr="00843F07">
        <w:t xml:space="preserve"> or cancellations of charges are available on the following schedule for students whose programs are interrupted or terminated prior to or during a regular academic semester. The </w:t>
      </w:r>
      <w:r w:rsidRPr="004E3362">
        <w:t>tuition and fee adjustment</w:t>
      </w:r>
      <w:r w:rsidR="00DC2C9E" w:rsidRPr="00843F07">
        <w:t xml:space="preserve"> schedule applies to students taking an approved leave of absence</w:t>
      </w:r>
      <w:r w:rsidR="00DE6E21">
        <w:t>, which follows the University’s official withdrawal process</w:t>
      </w:r>
      <w:r w:rsidR="00DC2C9E" w:rsidRPr="00843F07">
        <w:t xml:space="preserve">. When notice is received prior to the first day of classes of a semester, </w:t>
      </w:r>
      <w:r w:rsidR="00C61B47">
        <w:t xml:space="preserve">a </w:t>
      </w:r>
      <w:r w:rsidR="00DC2C9E" w:rsidRPr="00843F07">
        <w:t>full refund (</w:t>
      </w:r>
      <w:proofErr w:type="gramStart"/>
      <w:r w:rsidR="00DC2C9E" w:rsidRPr="00843F07">
        <w:t>less</w:t>
      </w:r>
      <w:proofErr w:type="gramEnd"/>
      <w:r w:rsidR="00DC2C9E" w:rsidRPr="00843F07">
        <w:t xml:space="preserve"> </w:t>
      </w:r>
      <w:r w:rsidR="00C61B47" w:rsidRPr="00C61B47">
        <w:t>ineligible</w:t>
      </w:r>
      <w:r w:rsidR="00DC2C9E" w:rsidRPr="00843F07">
        <w:t xml:space="preserve"> fees) will be made if the </w:t>
      </w:r>
      <w:r w:rsidR="00403544">
        <w:t>charges</w:t>
      </w:r>
      <w:r w:rsidR="00403544" w:rsidRPr="00843F07">
        <w:t xml:space="preserve"> </w:t>
      </w:r>
      <w:r w:rsidR="00DC2C9E" w:rsidRPr="00843F07">
        <w:t xml:space="preserve">have been paid in full. Thereafter, </w:t>
      </w:r>
      <w:r w:rsidR="00C61B47" w:rsidRPr="00C61B47">
        <w:t>adjustments</w:t>
      </w:r>
      <w:r w:rsidR="00DC2C9E" w:rsidRPr="00843F07">
        <w:t xml:space="preserve"> or cancellations of </w:t>
      </w:r>
      <w:r w:rsidR="00C61B47" w:rsidRPr="00C61B47">
        <w:t>eligible</w:t>
      </w:r>
      <w:r w:rsidR="00DC2C9E" w:rsidRPr="00843F07">
        <w:t xml:space="preserve"> charges will be made according to the following schedule:</w:t>
      </w:r>
    </w:p>
    <w:p w14:paraId="7A84011F" w14:textId="272F61D8" w:rsidR="00AA5EED" w:rsidRDefault="00AA5EED" w:rsidP="00AA5EED">
      <w:pPr>
        <w:tabs>
          <w:tab w:val="right" w:leader="dot" w:pos="9360"/>
        </w:tabs>
        <w:ind w:left="720"/>
      </w:pPr>
      <w:r>
        <w:t>1</w:t>
      </w:r>
      <w:r w:rsidRPr="003B79AC">
        <w:rPr>
          <w:vertAlign w:val="superscript"/>
        </w:rPr>
        <w:t>st</w:t>
      </w:r>
      <w:r>
        <w:t xml:space="preserve"> day of classes</w:t>
      </w:r>
      <w:r>
        <w:tab/>
        <w:t>10</w:t>
      </w:r>
      <w:r w:rsidRPr="007A4A03">
        <w:t>0%</w:t>
      </w:r>
    </w:p>
    <w:p w14:paraId="29EB6CBB" w14:textId="1D199C0B" w:rsidR="00DC2C9E" w:rsidRPr="007A4A03" w:rsidRDefault="00DC2C9E" w:rsidP="00DC2C9E">
      <w:pPr>
        <w:tabs>
          <w:tab w:val="right" w:leader="dot" w:pos="9360"/>
        </w:tabs>
        <w:ind w:left="720"/>
      </w:pPr>
      <w:r w:rsidRPr="007A4A03">
        <w:t>Remainder of the 1</w:t>
      </w:r>
      <w:r w:rsidRPr="007A4A03">
        <w:rPr>
          <w:vertAlign w:val="superscript"/>
        </w:rPr>
        <w:t>st</w:t>
      </w:r>
      <w:r w:rsidRPr="007A4A03">
        <w:t xml:space="preserve"> calendar week</w:t>
      </w:r>
      <w:r w:rsidRPr="007A4A03">
        <w:tab/>
        <w:t>90%</w:t>
      </w:r>
    </w:p>
    <w:p w14:paraId="47B71B66" w14:textId="77777777" w:rsidR="00DC2C9E" w:rsidRPr="007A4A03" w:rsidRDefault="00DC2C9E" w:rsidP="00DC2C9E">
      <w:pPr>
        <w:tabs>
          <w:tab w:val="right" w:leader="dot" w:pos="9360"/>
        </w:tabs>
        <w:ind w:left="720"/>
      </w:pPr>
      <w:r w:rsidRPr="007A4A03">
        <w:t>2</w:t>
      </w:r>
      <w:r w:rsidRPr="007A4A03">
        <w:rPr>
          <w:vertAlign w:val="superscript"/>
        </w:rPr>
        <w:t>nd</w:t>
      </w:r>
      <w:r w:rsidRPr="007A4A03">
        <w:t xml:space="preserve"> week</w:t>
      </w:r>
      <w:r w:rsidRPr="007A4A03">
        <w:tab/>
        <w:t>60%</w:t>
      </w:r>
    </w:p>
    <w:p w14:paraId="56A2ED3F" w14:textId="77777777" w:rsidR="00DC2C9E" w:rsidRPr="007A4A03" w:rsidRDefault="00DC2C9E" w:rsidP="00DC2C9E">
      <w:pPr>
        <w:tabs>
          <w:tab w:val="right" w:leader="dot" w:pos="9360"/>
        </w:tabs>
        <w:ind w:left="720"/>
      </w:pPr>
      <w:r w:rsidRPr="007A4A03">
        <w:t>3</w:t>
      </w:r>
      <w:r w:rsidRPr="007A4A03">
        <w:rPr>
          <w:vertAlign w:val="superscript"/>
        </w:rPr>
        <w:t>rd</w:t>
      </w:r>
      <w:r w:rsidRPr="007A4A03">
        <w:t xml:space="preserve"> and 4</w:t>
      </w:r>
      <w:r w:rsidRPr="007A4A03">
        <w:rPr>
          <w:vertAlign w:val="superscript"/>
        </w:rPr>
        <w:t>th</w:t>
      </w:r>
      <w:r w:rsidRPr="007A4A03">
        <w:t xml:space="preserve"> week</w:t>
      </w:r>
      <w:r w:rsidRPr="007A4A03">
        <w:tab/>
        <w:t>50%</w:t>
      </w:r>
    </w:p>
    <w:p w14:paraId="7F851E34" w14:textId="126879D7" w:rsidR="00AA5EED" w:rsidRDefault="00DC2C9E" w:rsidP="00AA5EED">
      <w:pPr>
        <w:tabs>
          <w:tab w:val="right" w:leader="dot" w:pos="9360"/>
        </w:tabs>
        <w:ind w:left="720"/>
      </w:pPr>
      <w:r w:rsidRPr="007A4A03">
        <w:t>5</w:t>
      </w:r>
      <w:r w:rsidRPr="007A4A03">
        <w:rPr>
          <w:vertAlign w:val="superscript"/>
        </w:rPr>
        <w:t>th</w:t>
      </w:r>
      <w:r w:rsidRPr="007A4A03">
        <w:t xml:space="preserve"> week through 8</w:t>
      </w:r>
      <w:r w:rsidRPr="007A4A03">
        <w:rPr>
          <w:vertAlign w:val="superscript"/>
        </w:rPr>
        <w:t>th</w:t>
      </w:r>
      <w:r w:rsidRPr="007A4A03">
        <w:t xml:space="preserve"> week</w:t>
      </w:r>
      <w:r w:rsidRPr="007A4A03">
        <w:tab/>
        <w:t>25%</w:t>
      </w:r>
    </w:p>
    <w:p w14:paraId="7103E392" w14:textId="77777777" w:rsidR="00AA5EED" w:rsidRPr="00843F07" w:rsidRDefault="00AA5EED" w:rsidP="00AA5EED">
      <w:pPr>
        <w:pStyle w:val="Heading2"/>
      </w:pPr>
      <w:r w:rsidRPr="00843F07">
        <w:t>Reinstatement Fee</w:t>
      </w:r>
    </w:p>
    <w:p w14:paraId="1D529754" w14:textId="79854F7D" w:rsidR="00AA5EED" w:rsidRPr="00DC2C9E" w:rsidRDefault="00AA5EED" w:rsidP="00AA5EED">
      <w:r>
        <w:t>The Graduate School</w:t>
      </w:r>
      <w:r w:rsidRPr="00843F07">
        <w:t xml:space="preserve"> regulations require registration in each semester by all graduate degree</w:t>
      </w:r>
      <w:r w:rsidR="000F7DE4">
        <w:t xml:space="preserve"> and</w:t>
      </w:r>
      <w:r w:rsidRPr="00843F07">
        <w:t xml:space="preserve"> certificate students, </w:t>
      </w:r>
      <w:proofErr w:type="gramStart"/>
      <w:r w:rsidRPr="00843F07">
        <w:t>with the exception of</w:t>
      </w:r>
      <w:proofErr w:type="gramEnd"/>
      <w:r w:rsidRPr="00843F07">
        <w:t xml:space="preserve"> those students on an approved </w:t>
      </w:r>
      <w:r w:rsidR="00403544">
        <w:t xml:space="preserve">academic </w:t>
      </w:r>
      <w:r w:rsidRPr="00843F07">
        <w:t>leave of absence. All graduate students who fail to complete initial course registration by the end of the tenth day of classes of any semester will be dropped from active status</w:t>
      </w:r>
      <w:r>
        <w:t xml:space="preserve">. </w:t>
      </w:r>
      <w:r w:rsidR="000F7DE4">
        <w:t>A student who has been dropped from active status may request reinstatement within one year. If the student is approved for reinstatement, a</w:t>
      </w:r>
      <w:r w:rsidRPr="00843F07">
        <w:t xml:space="preserve"> reinstatement fee is added to a student’s bill along with any registration fee that has accrued. </w:t>
      </w:r>
    </w:p>
    <w:sectPr w:rsidR="00AA5EED" w:rsidRPr="00DC2C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3679" w14:textId="77777777" w:rsidR="00BE4F52" w:rsidRDefault="00BE4F52" w:rsidP="00263DF5">
      <w:pPr>
        <w:spacing w:before="0"/>
      </w:pPr>
      <w:r>
        <w:separator/>
      </w:r>
    </w:p>
  </w:endnote>
  <w:endnote w:type="continuationSeparator" w:id="0">
    <w:p w14:paraId="2AEE4393" w14:textId="77777777" w:rsidR="00BE4F52" w:rsidRDefault="00BE4F52" w:rsidP="00263D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14:paraId="297D124A" w14:textId="4E72C727" w:rsidR="00BE4F52" w:rsidRDefault="00BE4F52" w:rsidP="000014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6111" w14:textId="77777777" w:rsidR="00BE4F52" w:rsidRDefault="00BE4F52" w:rsidP="00263DF5">
      <w:pPr>
        <w:spacing w:before="0"/>
      </w:pPr>
      <w:r>
        <w:separator/>
      </w:r>
    </w:p>
  </w:footnote>
  <w:footnote w:type="continuationSeparator" w:id="0">
    <w:p w14:paraId="54EB8631" w14:textId="77777777" w:rsidR="00BE4F52" w:rsidRDefault="00BE4F52" w:rsidP="00263D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49D" w14:textId="60CC2FE6" w:rsidR="00BE4F52" w:rsidRDefault="004C35B1">
    <w:pPr>
      <w:pStyle w:val="Header"/>
    </w:pPr>
    <w:r>
      <w:t xml:space="preserve">TUITION AND </w:t>
    </w:r>
    <w:r w:rsidR="00BE4F52">
      <w:t>FEES- GRAD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663EB"/>
    <w:multiLevelType w:val="hybridMultilevel"/>
    <w:tmpl w:val="0E8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51DE"/>
    <w:multiLevelType w:val="hybridMultilevel"/>
    <w:tmpl w:val="D1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B4369"/>
    <w:multiLevelType w:val="hybridMultilevel"/>
    <w:tmpl w:val="99C8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362DF"/>
    <w:multiLevelType w:val="hybridMultilevel"/>
    <w:tmpl w:val="B4D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5058C"/>
    <w:multiLevelType w:val="hybridMultilevel"/>
    <w:tmpl w:val="E88E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025521">
    <w:abstractNumId w:val="0"/>
  </w:num>
  <w:num w:numId="2" w16cid:durableId="618729374">
    <w:abstractNumId w:val="2"/>
  </w:num>
  <w:num w:numId="3" w16cid:durableId="747455940">
    <w:abstractNumId w:val="4"/>
  </w:num>
  <w:num w:numId="4" w16cid:durableId="95948101">
    <w:abstractNumId w:val="5"/>
  </w:num>
  <w:num w:numId="5" w16cid:durableId="1952398786">
    <w:abstractNumId w:val="3"/>
  </w:num>
  <w:num w:numId="6" w16cid:durableId="4258064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F5"/>
    <w:rsid w:val="0000147F"/>
    <w:rsid w:val="00005BFA"/>
    <w:rsid w:val="00005CCC"/>
    <w:rsid w:val="00007079"/>
    <w:rsid w:val="00022B98"/>
    <w:rsid w:val="00022EFA"/>
    <w:rsid w:val="000361D4"/>
    <w:rsid w:val="00050A4B"/>
    <w:rsid w:val="000517EE"/>
    <w:rsid w:val="00057C98"/>
    <w:rsid w:val="0007436D"/>
    <w:rsid w:val="00097F19"/>
    <w:rsid w:val="000A0145"/>
    <w:rsid w:val="000A73A6"/>
    <w:rsid w:val="000B167D"/>
    <w:rsid w:val="000B25C5"/>
    <w:rsid w:val="000B2690"/>
    <w:rsid w:val="000B2C27"/>
    <w:rsid w:val="000B5A66"/>
    <w:rsid w:val="000C07DE"/>
    <w:rsid w:val="000C71B8"/>
    <w:rsid w:val="000D08FF"/>
    <w:rsid w:val="000D1D31"/>
    <w:rsid w:val="000F3E3F"/>
    <w:rsid w:val="000F7DE4"/>
    <w:rsid w:val="00100EEE"/>
    <w:rsid w:val="001079C0"/>
    <w:rsid w:val="00113658"/>
    <w:rsid w:val="00123B3B"/>
    <w:rsid w:val="001301EE"/>
    <w:rsid w:val="001306DA"/>
    <w:rsid w:val="00131EDA"/>
    <w:rsid w:val="001413D5"/>
    <w:rsid w:val="00143FE4"/>
    <w:rsid w:val="0015148A"/>
    <w:rsid w:val="0015242A"/>
    <w:rsid w:val="0016186C"/>
    <w:rsid w:val="00162EFE"/>
    <w:rsid w:val="0018296E"/>
    <w:rsid w:val="00185747"/>
    <w:rsid w:val="001862A5"/>
    <w:rsid w:val="00193042"/>
    <w:rsid w:val="00196FBD"/>
    <w:rsid w:val="00197FAB"/>
    <w:rsid w:val="001A66BF"/>
    <w:rsid w:val="001B7351"/>
    <w:rsid w:val="001C50BE"/>
    <w:rsid w:val="001D3B19"/>
    <w:rsid w:val="001E25AA"/>
    <w:rsid w:val="001E2797"/>
    <w:rsid w:val="001E7A20"/>
    <w:rsid w:val="001E7F53"/>
    <w:rsid w:val="00210CED"/>
    <w:rsid w:val="00215D22"/>
    <w:rsid w:val="002362D3"/>
    <w:rsid w:val="0023742A"/>
    <w:rsid w:val="0024659C"/>
    <w:rsid w:val="00247DB0"/>
    <w:rsid w:val="002600B9"/>
    <w:rsid w:val="00263DF5"/>
    <w:rsid w:val="00274DB7"/>
    <w:rsid w:val="0028305E"/>
    <w:rsid w:val="00285076"/>
    <w:rsid w:val="002952E4"/>
    <w:rsid w:val="0029565F"/>
    <w:rsid w:val="002A4BB2"/>
    <w:rsid w:val="002B1C7D"/>
    <w:rsid w:val="002B5155"/>
    <w:rsid w:val="002C09BC"/>
    <w:rsid w:val="002C3B18"/>
    <w:rsid w:val="002E3EFF"/>
    <w:rsid w:val="002E5B09"/>
    <w:rsid w:val="002E6EBF"/>
    <w:rsid w:val="00300C00"/>
    <w:rsid w:val="00316E45"/>
    <w:rsid w:val="00327BE3"/>
    <w:rsid w:val="00336197"/>
    <w:rsid w:val="00345E28"/>
    <w:rsid w:val="003465C8"/>
    <w:rsid w:val="00351CE2"/>
    <w:rsid w:val="00357991"/>
    <w:rsid w:val="0036449B"/>
    <w:rsid w:val="003648AF"/>
    <w:rsid w:val="00370F6D"/>
    <w:rsid w:val="003735F4"/>
    <w:rsid w:val="003738BD"/>
    <w:rsid w:val="003856F5"/>
    <w:rsid w:val="003910E3"/>
    <w:rsid w:val="00393BDD"/>
    <w:rsid w:val="00397049"/>
    <w:rsid w:val="003A2C59"/>
    <w:rsid w:val="003A5D17"/>
    <w:rsid w:val="003A68A9"/>
    <w:rsid w:val="003A7CA4"/>
    <w:rsid w:val="003C0314"/>
    <w:rsid w:val="003C647B"/>
    <w:rsid w:val="003E2D00"/>
    <w:rsid w:val="003E5E33"/>
    <w:rsid w:val="003F3AAF"/>
    <w:rsid w:val="00403544"/>
    <w:rsid w:val="00410F44"/>
    <w:rsid w:val="0041323B"/>
    <w:rsid w:val="0041466C"/>
    <w:rsid w:val="00414CBD"/>
    <w:rsid w:val="0041500F"/>
    <w:rsid w:val="00422D39"/>
    <w:rsid w:val="00434E9B"/>
    <w:rsid w:val="00435E83"/>
    <w:rsid w:val="00442943"/>
    <w:rsid w:val="00453AD9"/>
    <w:rsid w:val="00476409"/>
    <w:rsid w:val="00480316"/>
    <w:rsid w:val="00491F90"/>
    <w:rsid w:val="0049342D"/>
    <w:rsid w:val="0049612E"/>
    <w:rsid w:val="004A0962"/>
    <w:rsid w:val="004B0259"/>
    <w:rsid w:val="004B0687"/>
    <w:rsid w:val="004B3974"/>
    <w:rsid w:val="004B682C"/>
    <w:rsid w:val="004C160A"/>
    <w:rsid w:val="004C2333"/>
    <w:rsid w:val="004C35B1"/>
    <w:rsid w:val="004D0600"/>
    <w:rsid w:val="004D4F19"/>
    <w:rsid w:val="004E3362"/>
    <w:rsid w:val="004F231A"/>
    <w:rsid w:val="004F411E"/>
    <w:rsid w:val="004F5C9C"/>
    <w:rsid w:val="00500E28"/>
    <w:rsid w:val="0050117C"/>
    <w:rsid w:val="005018F6"/>
    <w:rsid w:val="00501D20"/>
    <w:rsid w:val="00510DE1"/>
    <w:rsid w:val="0051720E"/>
    <w:rsid w:val="005268FB"/>
    <w:rsid w:val="00527CFE"/>
    <w:rsid w:val="00537827"/>
    <w:rsid w:val="00552F74"/>
    <w:rsid w:val="00566BFE"/>
    <w:rsid w:val="0058372F"/>
    <w:rsid w:val="0058492A"/>
    <w:rsid w:val="00584C5A"/>
    <w:rsid w:val="00586794"/>
    <w:rsid w:val="00590E90"/>
    <w:rsid w:val="005A4C62"/>
    <w:rsid w:val="005B5B2E"/>
    <w:rsid w:val="005D4024"/>
    <w:rsid w:val="005E1E2F"/>
    <w:rsid w:val="005E4765"/>
    <w:rsid w:val="00603764"/>
    <w:rsid w:val="006065B7"/>
    <w:rsid w:val="00607D55"/>
    <w:rsid w:val="00630AE3"/>
    <w:rsid w:val="006402E5"/>
    <w:rsid w:val="00644962"/>
    <w:rsid w:val="00646127"/>
    <w:rsid w:val="00650698"/>
    <w:rsid w:val="00653BDF"/>
    <w:rsid w:val="006609D6"/>
    <w:rsid w:val="006955EC"/>
    <w:rsid w:val="006A253C"/>
    <w:rsid w:val="006A4A41"/>
    <w:rsid w:val="006B595C"/>
    <w:rsid w:val="006C0607"/>
    <w:rsid w:val="006C0D64"/>
    <w:rsid w:val="006C5B1A"/>
    <w:rsid w:val="006D2A52"/>
    <w:rsid w:val="006D5C2D"/>
    <w:rsid w:val="006D661A"/>
    <w:rsid w:val="006E51DF"/>
    <w:rsid w:val="006E7BED"/>
    <w:rsid w:val="006F290B"/>
    <w:rsid w:val="006F354F"/>
    <w:rsid w:val="0070216A"/>
    <w:rsid w:val="007129D7"/>
    <w:rsid w:val="0071305D"/>
    <w:rsid w:val="00716034"/>
    <w:rsid w:val="00721339"/>
    <w:rsid w:val="007307F2"/>
    <w:rsid w:val="00734E7C"/>
    <w:rsid w:val="007401A5"/>
    <w:rsid w:val="00740661"/>
    <w:rsid w:val="00742C75"/>
    <w:rsid w:val="00756538"/>
    <w:rsid w:val="00775B3E"/>
    <w:rsid w:val="00776381"/>
    <w:rsid w:val="00777ACB"/>
    <w:rsid w:val="0078252B"/>
    <w:rsid w:val="00796A96"/>
    <w:rsid w:val="007B066E"/>
    <w:rsid w:val="007B18F9"/>
    <w:rsid w:val="007E36D7"/>
    <w:rsid w:val="007F0A00"/>
    <w:rsid w:val="007F1E08"/>
    <w:rsid w:val="007F2947"/>
    <w:rsid w:val="007F3A42"/>
    <w:rsid w:val="0080363F"/>
    <w:rsid w:val="00803D78"/>
    <w:rsid w:val="00810BAD"/>
    <w:rsid w:val="00815E39"/>
    <w:rsid w:val="00820159"/>
    <w:rsid w:val="008273A0"/>
    <w:rsid w:val="008314E3"/>
    <w:rsid w:val="00834544"/>
    <w:rsid w:val="0083607A"/>
    <w:rsid w:val="008468B7"/>
    <w:rsid w:val="00847F3B"/>
    <w:rsid w:val="00874C78"/>
    <w:rsid w:val="00886C0E"/>
    <w:rsid w:val="00891E55"/>
    <w:rsid w:val="00892528"/>
    <w:rsid w:val="008948E9"/>
    <w:rsid w:val="00897154"/>
    <w:rsid w:val="00897BAE"/>
    <w:rsid w:val="008A3092"/>
    <w:rsid w:val="008A62BD"/>
    <w:rsid w:val="008B1175"/>
    <w:rsid w:val="008B30C0"/>
    <w:rsid w:val="008B3E93"/>
    <w:rsid w:val="008C063F"/>
    <w:rsid w:val="008C289A"/>
    <w:rsid w:val="008D0E81"/>
    <w:rsid w:val="008D23DD"/>
    <w:rsid w:val="008D2D31"/>
    <w:rsid w:val="008D4D11"/>
    <w:rsid w:val="008D6A08"/>
    <w:rsid w:val="008E0CC9"/>
    <w:rsid w:val="008E2124"/>
    <w:rsid w:val="008E5863"/>
    <w:rsid w:val="008F1A9C"/>
    <w:rsid w:val="008F36D8"/>
    <w:rsid w:val="008F3997"/>
    <w:rsid w:val="008F4456"/>
    <w:rsid w:val="008F74B7"/>
    <w:rsid w:val="009037A0"/>
    <w:rsid w:val="00910CF2"/>
    <w:rsid w:val="00944768"/>
    <w:rsid w:val="00947FF4"/>
    <w:rsid w:val="009504E1"/>
    <w:rsid w:val="00950656"/>
    <w:rsid w:val="00963EA2"/>
    <w:rsid w:val="00966E70"/>
    <w:rsid w:val="00992544"/>
    <w:rsid w:val="0099371A"/>
    <w:rsid w:val="009953F1"/>
    <w:rsid w:val="009955BF"/>
    <w:rsid w:val="009A3F13"/>
    <w:rsid w:val="009A6768"/>
    <w:rsid w:val="009A6BB7"/>
    <w:rsid w:val="009C1A55"/>
    <w:rsid w:val="009C30CB"/>
    <w:rsid w:val="009D1FD9"/>
    <w:rsid w:val="009E1BD4"/>
    <w:rsid w:val="009F4261"/>
    <w:rsid w:val="009F5AE3"/>
    <w:rsid w:val="00A17490"/>
    <w:rsid w:val="00A537AB"/>
    <w:rsid w:val="00A542C2"/>
    <w:rsid w:val="00A66A83"/>
    <w:rsid w:val="00A72658"/>
    <w:rsid w:val="00A76973"/>
    <w:rsid w:val="00A76CF8"/>
    <w:rsid w:val="00A81A1D"/>
    <w:rsid w:val="00A81DA6"/>
    <w:rsid w:val="00A872EB"/>
    <w:rsid w:val="00A967BB"/>
    <w:rsid w:val="00A9713C"/>
    <w:rsid w:val="00AA213C"/>
    <w:rsid w:val="00AA2CBF"/>
    <w:rsid w:val="00AA5EED"/>
    <w:rsid w:val="00AB3BE7"/>
    <w:rsid w:val="00AD31FC"/>
    <w:rsid w:val="00AD7F77"/>
    <w:rsid w:val="00AE2CB5"/>
    <w:rsid w:val="00AE4575"/>
    <w:rsid w:val="00AE5AAB"/>
    <w:rsid w:val="00AE691C"/>
    <w:rsid w:val="00AF0A61"/>
    <w:rsid w:val="00AF5FB6"/>
    <w:rsid w:val="00B0718A"/>
    <w:rsid w:val="00B10DB8"/>
    <w:rsid w:val="00B11898"/>
    <w:rsid w:val="00B162B9"/>
    <w:rsid w:val="00B2243A"/>
    <w:rsid w:val="00B2583D"/>
    <w:rsid w:val="00B3574A"/>
    <w:rsid w:val="00B35BFD"/>
    <w:rsid w:val="00B64CFE"/>
    <w:rsid w:val="00B7302F"/>
    <w:rsid w:val="00B91D0B"/>
    <w:rsid w:val="00B940A2"/>
    <w:rsid w:val="00B94C68"/>
    <w:rsid w:val="00BA00BA"/>
    <w:rsid w:val="00BA1A13"/>
    <w:rsid w:val="00BB01DB"/>
    <w:rsid w:val="00BB2B93"/>
    <w:rsid w:val="00BB3975"/>
    <w:rsid w:val="00BB787A"/>
    <w:rsid w:val="00BB78C0"/>
    <w:rsid w:val="00BC11BB"/>
    <w:rsid w:val="00BC2D0D"/>
    <w:rsid w:val="00BD4E85"/>
    <w:rsid w:val="00BE1B1A"/>
    <w:rsid w:val="00BE4F52"/>
    <w:rsid w:val="00BE554F"/>
    <w:rsid w:val="00C0226D"/>
    <w:rsid w:val="00C112A7"/>
    <w:rsid w:val="00C16160"/>
    <w:rsid w:val="00C16207"/>
    <w:rsid w:val="00C3771D"/>
    <w:rsid w:val="00C609BE"/>
    <w:rsid w:val="00C60FE6"/>
    <w:rsid w:val="00C61B47"/>
    <w:rsid w:val="00C62732"/>
    <w:rsid w:val="00C71E45"/>
    <w:rsid w:val="00C735DF"/>
    <w:rsid w:val="00CA7124"/>
    <w:rsid w:val="00CB1508"/>
    <w:rsid w:val="00CB1D6B"/>
    <w:rsid w:val="00CC149C"/>
    <w:rsid w:val="00CD0AC0"/>
    <w:rsid w:val="00CD1CAA"/>
    <w:rsid w:val="00CD5893"/>
    <w:rsid w:val="00CE24B6"/>
    <w:rsid w:val="00CE459C"/>
    <w:rsid w:val="00CF463D"/>
    <w:rsid w:val="00CF59FB"/>
    <w:rsid w:val="00CF74F0"/>
    <w:rsid w:val="00D07D7D"/>
    <w:rsid w:val="00D163F7"/>
    <w:rsid w:val="00D25078"/>
    <w:rsid w:val="00D30AD1"/>
    <w:rsid w:val="00D31B2B"/>
    <w:rsid w:val="00D335B6"/>
    <w:rsid w:val="00D34666"/>
    <w:rsid w:val="00D37F57"/>
    <w:rsid w:val="00D553F8"/>
    <w:rsid w:val="00D56A68"/>
    <w:rsid w:val="00D70454"/>
    <w:rsid w:val="00D717C5"/>
    <w:rsid w:val="00D7678C"/>
    <w:rsid w:val="00DB475F"/>
    <w:rsid w:val="00DB6028"/>
    <w:rsid w:val="00DC2C9E"/>
    <w:rsid w:val="00DD513E"/>
    <w:rsid w:val="00DD7A1A"/>
    <w:rsid w:val="00DE1BA7"/>
    <w:rsid w:val="00DE6E21"/>
    <w:rsid w:val="00DF2B1F"/>
    <w:rsid w:val="00DF5CB3"/>
    <w:rsid w:val="00E0114C"/>
    <w:rsid w:val="00E177CB"/>
    <w:rsid w:val="00E24A6E"/>
    <w:rsid w:val="00E26847"/>
    <w:rsid w:val="00E31CD8"/>
    <w:rsid w:val="00E36BE3"/>
    <w:rsid w:val="00E37399"/>
    <w:rsid w:val="00E5304F"/>
    <w:rsid w:val="00E56BDE"/>
    <w:rsid w:val="00E6217E"/>
    <w:rsid w:val="00E80DB1"/>
    <w:rsid w:val="00E81F5F"/>
    <w:rsid w:val="00E947F2"/>
    <w:rsid w:val="00EA23AA"/>
    <w:rsid w:val="00EA508B"/>
    <w:rsid w:val="00EB7746"/>
    <w:rsid w:val="00EC1A45"/>
    <w:rsid w:val="00ED3432"/>
    <w:rsid w:val="00EE1F0C"/>
    <w:rsid w:val="00EE6766"/>
    <w:rsid w:val="00EF3B01"/>
    <w:rsid w:val="00EF5E5A"/>
    <w:rsid w:val="00F06E2D"/>
    <w:rsid w:val="00F070E5"/>
    <w:rsid w:val="00F1077E"/>
    <w:rsid w:val="00F2511E"/>
    <w:rsid w:val="00F26054"/>
    <w:rsid w:val="00F27B0F"/>
    <w:rsid w:val="00F31C1A"/>
    <w:rsid w:val="00F372D9"/>
    <w:rsid w:val="00F44B9C"/>
    <w:rsid w:val="00F46043"/>
    <w:rsid w:val="00F5555F"/>
    <w:rsid w:val="00F55F6C"/>
    <w:rsid w:val="00F64DA4"/>
    <w:rsid w:val="00F70794"/>
    <w:rsid w:val="00F717AE"/>
    <w:rsid w:val="00F72D56"/>
    <w:rsid w:val="00F754E8"/>
    <w:rsid w:val="00F82E41"/>
    <w:rsid w:val="00F83479"/>
    <w:rsid w:val="00F84548"/>
    <w:rsid w:val="00F9234F"/>
    <w:rsid w:val="00F931C2"/>
    <w:rsid w:val="00F94952"/>
    <w:rsid w:val="00F97F7E"/>
    <w:rsid w:val="00FB64A5"/>
    <w:rsid w:val="00FC05DE"/>
    <w:rsid w:val="00FC0784"/>
    <w:rsid w:val="00FC6C78"/>
    <w:rsid w:val="00FD5BF8"/>
    <w:rsid w:val="00FD6266"/>
    <w:rsid w:val="00FE094E"/>
    <w:rsid w:val="00FE1B45"/>
    <w:rsid w:val="00FE2DF2"/>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chartTrackingRefBased/>
  <w15:docId w15:val="{B2C0F3BD-D37A-40D7-82E3-E9171309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1413D5"/>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263DF5"/>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263DF5"/>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63DF5"/>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263DF5"/>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263DF5"/>
    <w:rPr>
      <w:rFonts w:ascii="Times New Roman" w:eastAsiaTheme="majorEastAsia" w:hAnsi="Times New Roman" w:cstheme="majorBidi"/>
      <w:b/>
    </w:rPr>
  </w:style>
  <w:style w:type="paragraph" w:customStyle="1" w:styleId="NoParagraphStyle">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customStyle="1" w:styleId="BodyTextChar">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customStyle="1" w:styleId="CommentTextChar">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customStyle="1" w:styleId="CommentSubjectChar">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263DF5"/>
    <w:rPr>
      <w:rFonts w:ascii="Times New Roman" w:hAnsi="Times New Roman" w:cs="Times New Roman"/>
      <w:color w:val="000000"/>
      <w:szCs w:val="20"/>
    </w:rPr>
  </w:style>
  <w:style w:type="paragraph" w:customStyle="1" w:styleId="Footnote">
    <w:name w:val="Footnote"/>
    <w:basedOn w:val="Normal"/>
    <w:link w:val="FootnoteChar"/>
    <w:qFormat/>
    <w:rsid w:val="00263DF5"/>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263DF5"/>
    <w:rPr>
      <w:rFonts w:ascii="Times New Roman" w:eastAsiaTheme="minorEastAsia" w:hAnsi="Times New Roman"/>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qFormat/>
    <w:rsid w:val="00263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AA8DEEC2-628A-4769-99DB-5240CC1CF8E6}">
  <ds:schemaRefs>
    <ds:schemaRef ds:uri="http://schemas.openxmlformats.org/officeDocument/2006/bibliography"/>
  </ds:schemaRefs>
</ds:datastoreItem>
</file>

<file path=customXml/itemProps2.xml><?xml version="1.0" encoding="utf-8"?>
<ds:datastoreItem xmlns:ds="http://schemas.openxmlformats.org/officeDocument/2006/customXml" ds:itemID="{780DEEBB-2E90-4C16-B6C3-382BCE76909E}"/>
</file>

<file path=customXml/itemProps3.xml><?xml version="1.0" encoding="utf-8"?>
<ds:datastoreItem xmlns:ds="http://schemas.openxmlformats.org/officeDocument/2006/customXml" ds:itemID="{62AC310D-4441-4F2D-8F45-C7653E11BB1E}"/>
</file>

<file path=customXml/itemProps4.xml><?xml version="1.0" encoding="utf-8"?>
<ds:datastoreItem xmlns:ds="http://schemas.openxmlformats.org/officeDocument/2006/customXml" ds:itemID="{4C399485-6A20-449D-A6CD-D251D8626385}"/>
</file>

<file path=docProps/app.xml><?xml version="1.0" encoding="utf-8"?>
<Properties xmlns="http://schemas.openxmlformats.org/officeDocument/2006/extended-properties" xmlns:vt="http://schemas.openxmlformats.org/officeDocument/2006/docPropsVTypes">
  <Template>Normal</Template>
  <TotalTime>27</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5</cp:revision>
  <cp:lastPrinted>2017-05-18T20:03:00Z</cp:lastPrinted>
  <dcterms:created xsi:type="dcterms:W3CDTF">2022-07-18T19:56:00Z</dcterms:created>
  <dcterms:modified xsi:type="dcterms:W3CDTF">2023-07-17T15:47:00Z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2295400</vt:r8>
  </property>
  <property fmtid="{D5CDD505-2E9C-101B-9397-08002B2CF9AE}" pid="4" name="MediaServiceImageTags">
    <vt:lpwstr/>
  </property>
</Properties>
</file>